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CB4059" w14:textId="77777777" w:rsidR="00AC1663" w:rsidRPr="00AC1663" w:rsidRDefault="000E4EDD" w:rsidP="00AC1663">
      <w:pPr>
        <w:pStyle w:val="NormalWeb"/>
        <w:ind w:right="-1"/>
        <w:jc w:val="center"/>
        <w:rPr>
          <w:rFonts w:ascii="Arial" w:hAnsi="Arial" w:cs="Arial"/>
          <w:b/>
          <w:bCs/>
          <w:sz w:val="30"/>
          <w:szCs w:val="30"/>
          <w:lang w:val="pt-BR"/>
        </w:rPr>
      </w:pPr>
      <w:r w:rsidRPr="00AC1663">
        <w:rPr>
          <w:rFonts w:ascii="Arial" w:hAnsi="Arial" w:cs="Arial"/>
          <w:b/>
          <w:bCs/>
          <w:sz w:val="30"/>
          <w:szCs w:val="30"/>
          <w:lang w:val="pt-BR"/>
        </w:rPr>
        <w:t>Reflexões sobre conceito de Universalidade e os Cuidados</w:t>
      </w:r>
      <w:bookmarkStart w:id="0" w:name="_GoBack"/>
      <w:bookmarkEnd w:id="0"/>
      <w:r w:rsidR="00AC1663" w:rsidRPr="00AC1663">
        <w:rPr>
          <w:rFonts w:ascii="Arial" w:hAnsi="Arial" w:cs="Arial"/>
          <w:b/>
          <w:bCs/>
          <w:sz w:val="30"/>
          <w:szCs w:val="30"/>
          <w:lang w:val="pt-BR"/>
        </w:rPr>
        <w:t xml:space="preserve"> </w:t>
      </w:r>
      <w:r w:rsidRPr="00AC1663">
        <w:rPr>
          <w:rFonts w:ascii="Arial" w:hAnsi="Arial" w:cs="Arial"/>
          <w:b/>
          <w:bCs/>
          <w:sz w:val="30"/>
          <w:szCs w:val="30"/>
          <w:lang w:val="pt-BR"/>
        </w:rPr>
        <w:t>Paliativos</w:t>
      </w:r>
    </w:p>
    <w:p w14:paraId="29E1A832" w14:textId="3A80084D" w:rsidR="00FB5016" w:rsidRDefault="000E4EDD" w:rsidP="00AC1663">
      <w:pPr>
        <w:pStyle w:val="NormalWeb"/>
        <w:ind w:right="-1"/>
        <w:jc w:val="center"/>
        <w:rPr>
          <w:rFonts w:ascii="Arial" w:hAnsi="Arial" w:cs="Arial"/>
          <w:b/>
          <w:bCs/>
          <w:sz w:val="30"/>
          <w:szCs w:val="30"/>
          <w:lang w:val="pt-BR"/>
        </w:rPr>
      </w:pPr>
      <w:r w:rsidRPr="00AC1663">
        <w:rPr>
          <w:rFonts w:ascii="Arial" w:hAnsi="Arial" w:cs="Arial"/>
          <w:b/>
          <w:bCs/>
          <w:sz w:val="30"/>
          <w:szCs w:val="30"/>
          <w:lang w:val="pt-BR"/>
        </w:rPr>
        <w:t>Dr</w:t>
      </w:r>
      <w:r w:rsidR="002C718C" w:rsidRPr="00AC1663">
        <w:rPr>
          <w:rFonts w:ascii="Arial" w:hAnsi="Arial" w:cs="Arial"/>
          <w:b/>
          <w:bCs/>
          <w:sz w:val="30"/>
          <w:szCs w:val="30"/>
          <w:lang w:val="pt-BR"/>
        </w:rPr>
        <w:t>.</w:t>
      </w:r>
      <w:r w:rsidRPr="00AC1663">
        <w:rPr>
          <w:rFonts w:ascii="Arial" w:hAnsi="Arial" w:cs="Arial"/>
          <w:b/>
          <w:bCs/>
          <w:sz w:val="30"/>
          <w:szCs w:val="30"/>
          <w:lang w:val="pt-BR"/>
        </w:rPr>
        <w:t xml:space="preserve"> Luís Fernando Rodrigues</w:t>
      </w:r>
    </w:p>
    <w:p w14:paraId="50FE475A" w14:textId="0AFAF2F9" w:rsidR="00FB5016" w:rsidRPr="00AC1663" w:rsidRDefault="00AC1663" w:rsidP="00AC1663">
      <w:pPr>
        <w:pStyle w:val="Corpodetexto"/>
        <w:spacing w:before="1" w:line="360" w:lineRule="auto"/>
        <w:ind w:right="-1" w:firstLine="708"/>
        <w:jc w:val="both"/>
        <w:rPr>
          <w:rFonts w:ascii="Arial" w:hAnsi="Arial" w:cs="Arial"/>
        </w:rPr>
      </w:pPr>
      <w:r w:rsidRPr="00AC1663">
        <w:rPr>
          <w:rFonts w:ascii="Arial" w:hAnsi="Arial" w:cs="Arial"/>
        </w:rPr>
        <w:t>Segundo Pustai (2006)</w:t>
      </w:r>
      <w:r w:rsidR="00623066">
        <w:rPr>
          <w:rFonts w:ascii="Arial" w:hAnsi="Arial" w:cs="Arial"/>
        </w:rPr>
        <w:t>,</w:t>
      </w:r>
      <w:r w:rsidRPr="00AC1663">
        <w:rPr>
          <w:rFonts w:ascii="Arial" w:hAnsi="Arial" w:cs="Arial"/>
        </w:rPr>
        <w:t xml:space="preserve"> a universalidade é o princípio de garantia de que todos os cidadãos possam ter acesso aos serviços públicos e privados conveniados em todos os níveis do sistema de saúde, assegurado por uma rede hierarquizada de serviços e com tecnologia apropriada para cada nível. Do ponto de vista normativo, o sistema de saúde está universalizado. Não havendo mais discriminação entre população urbana e rural, ou entre contribuintes e não contribuintes previdenciários.</w:t>
      </w:r>
    </w:p>
    <w:p w14:paraId="49EF925C" w14:textId="77777777" w:rsidR="00AC1663" w:rsidRPr="00AC1663" w:rsidRDefault="00AC1663" w:rsidP="00AC1663">
      <w:pPr>
        <w:pStyle w:val="Corpodetexto"/>
        <w:spacing w:line="360" w:lineRule="auto"/>
        <w:ind w:right="-1" w:firstLine="708"/>
        <w:jc w:val="both"/>
        <w:rPr>
          <w:rFonts w:ascii="Arial" w:hAnsi="Arial" w:cs="Arial"/>
        </w:rPr>
      </w:pPr>
      <w:r w:rsidRPr="00AC1663">
        <w:rPr>
          <w:rFonts w:ascii="Arial" w:hAnsi="Arial" w:cs="Arial"/>
        </w:rPr>
        <w:t>Assim universalizou-se o direito á saúde, garantindo acesso aos serviços sem quaisquer critérios de exclusão ou discriminação e foi construído espaços para gestão democrática dos serviços de saúde. Ainda, devido à participação popular, foi possibilitado o controle social. Com a adoção do paradigma da produção social da saúde pelo SUS possibilitou a concepção ampliada de saúde e promovendo, mesmo que de forma inicial, uma mudança no modelo assistencial biologicista, para um modelo voltado para as necessidades da população brasileira. A partir deste conceito a saúde passa a ser vista como resultante das condições sociais de vida como alimentação, educação, renda, meio ambiente, trabalho, transporte, emprego, lazer, liberdade, acesso e posse da terra e acesso aos serviços de saúde (BRASIL, 2006).</w:t>
      </w:r>
    </w:p>
    <w:p w14:paraId="46042295" w14:textId="0F4E3FD4" w:rsidR="00FB5016" w:rsidRPr="00AC1663" w:rsidRDefault="00AC1663" w:rsidP="00AC1663">
      <w:pPr>
        <w:pStyle w:val="Corpodetexto"/>
        <w:spacing w:line="360" w:lineRule="auto"/>
        <w:ind w:right="-1" w:firstLine="708"/>
        <w:jc w:val="both"/>
        <w:rPr>
          <w:rFonts w:ascii="Arial" w:hAnsi="Arial" w:cs="Arial"/>
        </w:rPr>
      </w:pPr>
      <w:r w:rsidRPr="00AC1663">
        <w:rPr>
          <w:rFonts w:ascii="Arial" w:hAnsi="Arial" w:cs="Arial"/>
        </w:rPr>
        <w:t>Diante</w:t>
      </w:r>
      <w:r w:rsidRPr="00AC1663">
        <w:rPr>
          <w:rFonts w:ascii="Arial" w:hAnsi="Arial" w:cs="Arial"/>
          <w:spacing w:val="-3"/>
        </w:rPr>
        <w:t xml:space="preserve"> </w:t>
      </w:r>
      <w:r w:rsidRPr="00AC1663">
        <w:rPr>
          <w:rFonts w:ascii="Arial" w:hAnsi="Arial" w:cs="Arial"/>
        </w:rPr>
        <w:t>disso</w:t>
      </w:r>
      <w:r w:rsidRPr="00AC1663">
        <w:rPr>
          <w:rFonts w:ascii="Arial" w:hAnsi="Arial" w:cs="Arial"/>
          <w:spacing w:val="-3"/>
        </w:rPr>
        <w:t xml:space="preserve"> </w:t>
      </w:r>
      <w:r w:rsidRPr="00AC1663">
        <w:rPr>
          <w:rFonts w:ascii="Arial" w:hAnsi="Arial" w:cs="Arial"/>
        </w:rPr>
        <w:t>sabe-se</w:t>
      </w:r>
      <w:r w:rsidRPr="00AC1663">
        <w:rPr>
          <w:rFonts w:ascii="Arial" w:hAnsi="Arial" w:cs="Arial"/>
          <w:spacing w:val="-2"/>
        </w:rPr>
        <w:t xml:space="preserve"> </w:t>
      </w:r>
      <w:r w:rsidRPr="00AC1663">
        <w:rPr>
          <w:rFonts w:ascii="Arial" w:hAnsi="Arial" w:cs="Arial"/>
        </w:rPr>
        <w:t>que</w:t>
      </w:r>
      <w:r w:rsidRPr="00AC1663">
        <w:rPr>
          <w:rFonts w:ascii="Arial" w:hAnsi="Arial" w:cs="Arial"/>
          <w:spacing w:val="-2"/>
        </w:rPr>
        <w:t xml:space="preserve"> </w:t>
      </w:r>
      <w:r w:rsidRPr="00AC1663">
        <w:rPr>
          <w:rFonts w:ascii="Arial" w:hAnsi="Arial" w:cs="Arial"/>
        </w:rPr>
        <w:t>o</w:t>
      </w:r>
      <w:r w:rsidRPr="00AC1663">
        <w:rPr>
          <w:rFonts w:ascii="Arial" w:hAnsi="Arial" w:cs="Arial"/>
          <w:spacing w:val="-3"/>
        </w:rPr>
        <w:t xml:space="preserve"> </w:t>
      </w:r>
      <w:r w:rsidRPr="00AC1663">
        <w:rPr>
          <w:rFonts w:ascii="Arial" w:hAnsi="Arial" w:cs="Arial"/>
        </w:rPr>
        <w:t>acesso</w:t>
      </w:r>
      <w:r w:rsidRPr="00AC1663">
        <w:rPr>
          <w:rFonts w:ascii="Arial" w:hAnsi="Arial" w:cs="Arial"/>
          <w:spacing w:val="-3"/>
        </w:rPr>
        <w:t xml:space="preserve"> </w:t>
      </w:r>
      <w:r w:rsidRPr="00AC1663">
        <w:rPr>
          <w:rFonts w:ascii="Arial" w:hAnsi="Arial" w:cs="Arial"/>
        </w:rPr>
        <w:t>universal</w:t>
      </w:r>
      <w:r w:rsidRPr="00AC1663">
        <w:rPr>
          <w:rFonts w:ascii="Arial" w:hAnsi="Arial" w:cs="Arial"/>
          <w:spacing w:val="-1"/>
        </w:rPr>
        <w:t xml:space="preserve"> </w:t>
      </w:r>
      <w:r w:rsidRPr="00AC1663">
        <w:rPr>
          <w:rFonts w:ascii="Arial" w:hAnsi="Arial" w:cs="Arial"/>
        </w:rPr>
        <w:t>aos</w:t>
      </w:r>
      <w:r w:rsidRPr="00AC1663">
        <w:rPr>
          <w:rFonts w:ascii="Arial" w:hAnsi="Arial" w:cs="Arial"/>
          <w:spacing w:val="-3"/>
        </w:rPr>
        <w:t xml:space="preserve"> </w:t>
      </w:r>
      <w:r w:rsidRPr="00AC1663">
        <w:rPr>
          <w:rFonts w:ascii="Arial" w:hAnsi="Arial" w:cs="Arial"/>
        </w:rPr>
        <w:t>serviços</w:t>
      </w:r>
      <w:r w:rsidRPr="00AC1663">
        <w:rPr>
          <w:rFonts w:ascii="Arial" w:hAnsi="Arial" w:cs="Arial"/>
          <w:spacing w:val="-3"/>
        </w:rPr>
        <w:t xml:space="preserve"> </w:t>
      </w:r>
      <w:r w:rsidRPr="00AC1663">
        <w:rPr>
          <w:rFonts w:ascii="Arial" w:hAnsi="Arial" w:cs="Arial"/>
        </w:rPr>
        <w:t>de</w:t>
      </w:r>
      <w:r w:rsidRPr="00AC1663">
        <w:rPr>
          <w:rFonts w:ascii="Arial" w:hAnsi="Arial" w:cs="Arial"/>
          <w:spacing w:val="-2"/>
        </w:rPr>
        <w:t xml:space="preserve"> </w:t>
      </w:r>
      <w:r w:rsidRPr="00AC1663">
        <w:rPr>
          <w:rFonts w:ascii="Arial" w:hAnsi="Arial" w:cs="Arial"/>
        </w:rPr>
        <w:t>saúde,</w:t>
      </w:r>
      <w:r w:rsidRPr="00AC1663">
        <w:rPr>
          <w:rFonts w:ascii="Arial" w:hAnsi="Arial" w:cs="Arial"/>
          <w:spacing w:val="-1"/>
        </w:rPr>
        <w:t xml:space="preserve"> </w:t>
      </w:r>
      <w:r w:rsidRPr="00AC1663">
        <w:rPr>
          <w:rFonts w:ascii="Arial" w:hAnsi="Arial" w:cs="Arial"/>
        </w:rPr>
        <w:t>além de</w:t>
      </w:r>
      <w:r w:rsidRPr="00AC1663">
        <w:rPr>
          <w:rFonts w:ascii="Arial" w:hAnsi="Arial" w:cs="Arial"/>
          <w:spacing w:val="-2"/>
        </w:rPr>
        <w:t xml:space="preserve"> </w:t>
      </w:r>
      <w:r w:rsidRPr="00AC1663">
        <w:rPr>
          <w:rFonts w:ascii="Arial" w:hAnsi="Arial" w:cs="Arial"/>
        </w:rPr>
        <w:t>ser</w:t>
      </w:r>
      <w:r w:rsidRPr="00AC1663">
        <w:rPr>
          <w:rFonts w:ascii="Arial" w:hAnsi="Arial" w:cs="Arial"/>
          <w:spacing w:val="-3"/>
        </w:rPr>
        <w:t xml:space="preserve"> </w:t>
      </w:r>
      <w:r w:rsidRPr="00AC1663">
        <w:rPr>
          <w:rFonts w:ascii="Arial" w:hAnsi="Arial" w:cs="Arial"/>
        </w:rPr>
        <w:t>uma garantia constitucional, é uma bandeira de luta dos movimentos sociais, nos quais essa reivindicação passou a ser um dos elementos fundamental dos direitos de cidadania. E, neste caso, o exercício da cidadania teria um grande potencial de produzir resultados concretos, tendo em vista as reais possibilidades de mudança e melhora no atendimento aos problemas de saúde da população.</w:t>
      </w:r>
    </w:p>
    <w:p w14:paraId="17363AEF" w14:textId="0275489E" w:rsidR="00321C88" w:rsidRPr="00AC1663" w:rsidRDefault="00AC1663" w:rsidP="00AC1663">
      <w:pPr>
        <w:pStyle w:val="Corpodetexto"/>
        <w:spacing w:line="360" w:lineRule="auto"/>
        <w:ind w:right="-1" w:firstLine="708"/>
        <w:jc w:val="both"/>
        <w:rPr>
          <w:rFonts w:ascii="Arial" w:hAnsi="Arial" w:cs="Arial"/>
          <w:b/>
          <w:bCs/>
          <w:lang w:val="pt-BR"/>
        </w:rPr>
      </w:pPr>
      <w:r w:rsidRPr="00AC1663">
        <w:rPr>
          <w:rFonts w:ascii="Arial" w:hAnsi="Arial" w:cs="Arial"/>
        </w:rPr>
        <w:t>Assim, teoricamente a Universalidade seria o princípio que implicaria o direito ao acesso aos serviços de saúde, com referência e contrarreferência, proporcionando bem estar físico e mental de qualquer cidadão. Infelizmente na prática pode ser observada uma realidade contrária a estes direitos.</w:t>
      </w:r>
    </w:p>
    <w:p w14:paraId="2C8C4E1E" w14:textId="42BE3CFB" w:rsidR="00FB5016" w:rsidRPr="00AC1663" w:rsidRDefault="000E4EDD" w:rsidP="00AC1663">
      <w:pPr>
        <w:pStyle w:val="NormalWeb"/>
        <w:ind w:rightChars="52" w:right="104"/>
        <w:jc w:val="both"/>
        <w:rPr>
          <w:rFonts w:ascii="Arial" w:hAnsi="Arial" w:cs="Arial"/>
          <w:b/>
          <w:bCs/>
          <w:sz w:val="24"/>
          <w:lang w:val="pt-BR"/>
        </w:rPr>
      </w:pPr>
      <w:r w:rsidRPr="00AC1663">
        <w:rPr>
          <w:rFonts w:ascii="Arial" w:hAnsi="Arial" w:cs="Arial"/>
          <w:b/>
          <w:bCs/>
          <w:sz w:val="24"/>
          <w:lang w:val="pt-BR"/>
        </w:rPr>
        <w:t>Texto extraído do Trabalho de Conclusão de Curso “Limite da Implementação dos Princípios Básicos do SUS: Uma reflexão sobre Universalidade e Equidade”.</w:t>
      </w:r>
    </w:p>
    <w:p w14:paraId="41854587" w14:textId="7AC89B85" w:rsidR="00FB5016" w:rsidRPr="00AC1663" w:rsidRDefault="000E4EDD" w:rsidP="00AC1663">
      <w:pPr>
        <w:pStyle w:val="Ttulo2"/>
        <w:shd w:val="clear" w:color="auto" w:fill="FFFFFF"/>
        <w:spacing w:beforeAutospacing="0" w:afterAutospacing="0" w:line="360" w:lineRule="auto"/>
        <w:ind w:right="-1" w:firstLine="708"/>
        <w:jc w:val="both"/>
        <w:rPr>
          <w:rFonts w:ascii="Arial" w:eastAsia="sans-serif" w:hAnsi="Arial" w:cs="Arial" w:hint="default"/>
          <w:b w:val="0"/>
          <w:bCs w:val="0"/>
          <w:i w:val="0"/>
          <w:sz w:val="24"/>
          <w:szCs w:val="24"/>
          <w:lang w:val="pt-BR"/>
        </w:rPr>
      </w:pPr>
      <w:r w:rsidRPr="00AC1663">
        <w:rPr>
          <w:rFonts w:ascii="Arial" w:hAnsi="Arial" w:cs="Arial" w:hint="default"/>
          <w:b w:val="0"/>
          <w:bCs w:val="0"/>
          <w:i w:val="0"/>
          <w:sz w:val="24"/>
          <w:szCs w:val="24"/>
          <w:shd w:val="clear" w:color="auto" w:fill="FFFFFF"/>
          <w:lang w:val="pt-BR"/>
        </w:rPr>
        <w:lastRenderedPageBreak/>
        <w:t>O tema do Festival Cuidar de 2025 é “Cuidados Paliativos para Todos”. Este tema foi baseado no tema sugerido pela WHPCA (</w:t>
      </w:r>
      <w:proofErr w:type="spellStart"/>
      <w:r w:rsidR="002C718C" w:rsidRPr="00AC1663">
        <w:rPr>
          <w:rFonts w:ascii="Arial" w:hAnsi="Arial" w:cs="Arial" w:hint="default"/>
          <w:b w:val="0"/>
          <w:bCs w:val="0"/>
          <w:sz w:val="24"/>
          <w:szCs w:val="24"/>
          <w:shd w:val="clear" w:color="auto" w:fill="FFFFFF"/>
        </w:rPr>
        <w:t>Wordwide</w:t>
      </w:r>
      <w:proofErr w:type="spellEnd"/>
      <w:r w:rsidR="002C718C" w:rsidRPr="00AC1663">
        <w:rPr>
          <w:rFonts w:ascii="Arial" w:hAnsi="Arial" w:cs="Arial" w:hint="default"/>
          <w:b w:val="0"/>
          <w:bCs w:val="0"/>
          <w:sz w:val="24"/>
          <w:szCs w:val="24"/>
          <w:shd w:val="clear" w:color="auto" w:fill="FFFFFF"/>
        </w:rPr>
        <w:t xml:space="preserve"> Hospice Palliative Care Alliance</w:t>
      </w:r>
      <w:r w:rsidRPr="00AC1663">
        <w:rPr>
          <w:rFonts w:ascii="Arial" w:hAnsi="Arial" w:cs="Arial" w:hint="default"/>
          <w:b w:val="0"/>
          <w:bCs w:val="0"/>
          <w:i w:val="0"/>
          <w:sz w:val="24"/>
          <w:szCs w:val="24"/>
          <w:shd w:val="clear" w:color="auto" w:fill="FFFFFF"/>
          <w:lang w:val="pt-BR"/>
        </w:rPr>
        <w:t>)</w:t>
      </w:r>
      <w:r w:rsidR="002C718C" w:rsidRPr="00AC1663">
        <w:rPr>
          <w:rFonts w:ascii="Arial" w:hAnsi="Arial" w:cs="Arial" w:hint="default"/>
          <w:b w:val="0"/>
          <w:bCs w:val="0"/>
          <w:i w:val="0"/>
          <w:sz w:val="24"/>
          <w:szCs w:val="24"/>
          <w:shd w:val="clear" w:color="auto" w:fill="FFFFFF"/>
          <w:lang w:val="pt-BR"/>
        </w:rPr>
        <w:t>:</w:t>
      </w:r>
      <w:r w:rsidRPr="00AC1663">
        <w:rPr>
          <w:rFonts w:ascii="Arial" w:hAnsi="Arial" w:cs="Arial" w:hint="default"/>
          <w:b w:val="0"/>
          <w:bCs w:val="0"/>
          <w:i w:val="0"/>
          <w:sz w:val="24"/>
          <w:szCs w:val="24"/>
          <w:shd w:val="clear" w:color="auto" w:fill="FFFFFF"/>
          <w:lang w:val="pt-BR"/>
        </w:rPr>
        <w:t xml:space="preserve"> </w:t>
      </w:r>
      <w:r w:rsidRPr="00AC1663">
        <w:rPr>
          <w:rFonts w:ascii="Arial" w:eastAsia="sans-serif" w:hAnsi="Arial" w:cs="Arial" w:hint="default"/>
          <w:b w:val="0"/>
          <w:bCs w:val="0"/>
          <w:iCs/>
          <w:sz w:val="24"/>
          <w:szCs w:val="24"/>
          <w:shd w:val="clear" w:color="auto" w:fill="FFFFFF"/>
        </w:rPr>
        <w:t>Achieving the Promise: Universal Access to Palliative Care</w:t>
      </w:r>
      <w:r w:rsidRPr="00AC1663">
        <w:rPr>
          <w:rFonts w:ascii="Arial" w:eastAsia="sans-serif" w:hAnsi="Arial" w:cs="Arial" w:hint="default"/>
          <w:b w:val="0"/>
          <w:bCs w:val="0"/>
          <w:i w:val="0"/>
          <w:sz w:val="24"/>
          <w:szCs w:val="24"/>
          <w:shd w:val="clear" w:color="auto" w:fill="FFFFFF"/>
          <w:lang w:val="pt-BR"/>
        </w:rPr>
        <w:t xml:space="preserve"> (</w:t>
      </w:r>
      <w:r w:rsidRPr="00AC1663">
        <w:rPr>
          <w:rFonts w:ascii="Arial" w:eastAsia="sans-serif" w:hAnsi="Arial" w:cs="Arial" w:hint="default"/>
          <w:b w:val="0"/>
          <w:bCs w:val="0"/>
          <w:i w:val="0"/>
          <w:sz w:val="24"/>
          <w:szCs w:val="24"/>
          <w:lang w:val="pt-BR"/>
        </w:rPr>
        <w:t xml:space="preserve">Cumprindo a Promessa: Acesso Universal aos Cuidados Paliativos), o que vai </w:t>
      </w:r>
      <w:r w:rsidR="002C718C" w:rsidRPr="00AC1663">
        <w:rPr>
          <w:rFonts w:ascii="Arial" w:eastAsia="sans-serif" w:hAnsi="Arial" w:cs="Arial" w:hint="default"/>
          <w:b w:val="0"/>
          <w:bCs w:val="0"/>
          <w:i w:val="0"/>
          <w:sz w:val="24"/>
          <w:szCs w:val="24"/>
          <w:lang w:val="pt-BR"/>
        </w:rPr>
        <w:t>ao</w:t>
      </w:r>
      <w:r w:rsidRPr="00AC1663">
        <w:rPr>
          <w:rFonts w:ascii="Arial" w:eastAsia="sans-serif" w:hAnsi="Arial" w:cs="Arial" w:hint="default"/>
          <w:b w:val="0"/>
          <w:bCs w:val="0"/>
          <w:i w:val="0"/>
          <w:sz w:val="24"/>
          <w:szCs w:val="24"/>
          <w:lang w:val="pt-BR"/>
        </w:rPr>
        <w:t xml:space="preserve"> encontro a um dos princípios do SUS</w:t>
      </w:r>
      <w:r w:rsidR="00795EC5" w:rsidRPr="00AC1663">
        <w:rPr>
          <w:rFonts w:ascii="Arial" w:eastAsia="sans-serif" w:hAnsi="Arial" w:cs="Arial" w:hint="default"/>
          <w:b w:val="0"/>
          <w:bCs w:val="0"/>
          <w:i w:val="0"/>
          <w:sz w:val="24"/>
          <w:szCs w:val="24"/>
          <w:lang w:val="pt-BR"/>
        </w:rPr>
        <w:t xml:space="preserve"> (Sistema Único de Saúde)</w:t>
      </w:r>
      <w:r w:rsidR="00321C88" w:rsidRPr="00AC1663">
        <w:rPr>
          <w:rFonts w:ascii="Arial" w:eastAsia="sans-serif" w:hAnsi="Arial" w:cs="Arial" w:hint="default"/>
          <w:b w:val="0"/>
          <w:bCs w:val="0"/>
          <w:i w:val="0"/>
          <w:sz w:val="24"/>
          <w:szCs w:val="24"/>
          <w:lang w:val="pt-BR"/>
        </w:rPr>
        <w:t xml:space="preserve"> </w:t>
      </w:r>
      <w:r w:rsidRPr="00AC1663">
        <w:rPr>
          <w:rFonts w:ascii="Arial" w:eastAsia="sans-serif" w:hAnsi="Arial" w:cs="Arial" w:hint="default"/>
          <w:b w:val="0"/>
          <w:bCs w:val="0"/>
          <w:i w:val="0"/>
          <w:sz w:val="24"/>
          <w:szCs w:val="24"/>
          <w:lang w:val="pt-BR"/>
        </w:rPr>
        <w:t>que é a Universalidade (Lei Federal 8</w:t>
      </w:r>
      <w:r w:rsidR="002C718C" w:rsidRPr="00AC1663">
        <w:rPr>
          <w:rFonts w:ascii="Arial" w:eastAsia="sans-serif" w:hAnsi="Arial" w:cs="Arial" w:hint="default"/>
          <w:b w:val="0"/>
          <w:bCs w:val="0"/>
          <w:i w:val="0"/>
          <w:sz w:val="24"/>
          <w:szCs w:val="24"/>
          <w:lang w:val="pt-BR"/>
        </w:rPr>
        <w:t>.</w:t>
      </w:r>
      <w:r w:rsidRPr="00AC1663">
        <w:rPr>
          <w:rFonts w:ascii="Arial" w:eastAsia="sans-serif" w:hAnsi="Arial" w:cs="Arial" w:hint="default"/>
          <w:b w:val="0"/>
          <w:bCs w:val="0"/>
          <w:i w:val="0"/>
          <w:sz w:val="24"/>
          <w:szCs w:val="24"/>
          <w:lang w:val="pt-BR"/>
        </w:rPr>
        <w:t xml:space="preserve">080 de 19 de </w:t>
      </w:r>
      <w:proofErr w:type="gramStart"/>
      <w:r w:rsidRPr="00AC1663">
        <w:rPr>
          <w:rFonts w:ascii="Arial" w:eastAsia="sans-serif" w:hAnsi="Arial" w:cs="Arial" w:hint="default"/>
          <w:b w:val="0"/>
          <w:bCs w:val="0"/>
          <w:i w:val="0"/>
          <w:sz w:val="24"/>
          <w:szCs w:val="24"/>
          <w:lang w:val="pt-BR"/>
        </w:rPr>
        <w:t>Setembro</w:t>
      </w:r>
      <w:proofErr w:type="gramEnd"/>
      <w:r w:rsidRPr="00AC1663">
        <w:rPr>
          <w:rFonts w:ascii="Arial" w:eastAsia="sans-serif" w:hAnsi="Arial" w:cs="Arial" w:hint="default"/>
          <w:b w:val="0"/>
          <w:bCs w:val="0"/>
          <w:i w:val="0"/>
          <w:sz w:val="24"/>
          <w:szCs w:val="24"/>
          <w:lang w:val="pt-BR"/>
        </w:rPr>
        <w:t xml:space="preserve"> de 1990). </w:t>
      </w:r>
    </w:p>
    <w:p w14:paraId="30C920CA" w14:textId="5D56A564" w:rsidR="00FB5016" w:rsidRPr="00AC1663" w:rsidRDefault="000E4EDD" w:rsidP="00AC1663">
      <w:pPr>
        <w:spacing w:line="360" w:lineRule="auto"/>
        <w:ind w:right="-1" w:firstLine="708"/>
        <w:jc w:val="both"/>
        <w:rPr>
          <w:rFonts w:ascii="Arial" w:eastAsia="sans-serif" w:hAnsi="Arial" w:cs="Arial"/>
          <w:sz w:val="24"/>
          <w:szCs w:val="24"/>
          <w:lang w:val="pt-BR"/>
        </w:rPr>
      </w:pPr>
      <w:r w:rsidRPr="00AC1663">
        <w:rPr>
          <w:rFonts w:ascii="Arial" w:eastAsia="sans-serif" w:hAnsi="Arial" w:cs="Arial"/>
          <w:sz w:val="24"/>
          <w:szCs w:val="24"/>
          <w:lang w:val="pt-BR"/>
        </w:rPr>
        <w:t>Segundo esse conceito, os cuidados paliativos precisam estar acessíveis a todas as pessoas que necessitem dele. E isso se dá por meio dos sistemas de sa</w:t>
      </w:r>
      <w:r>
        <w:rPr>
          <w:rFonts w:ascii="Arial" w:eastAsia="sans-serif" w:hAnsi="Arial" w:cs="Arial"/>
          <w:sz w:val="24"/>
          <w:szCs w:val="24"/>
          <w:lang w:val="pt-BR"/>
        </w:rPr>
        <w:t>úde, seja o SUS, que é o nosso Sistema Público de S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aúde, seja no sistema de saúde suplementar que abrange os planos de saúde, seguros de saúde, medicina de grupo e similares. Isso significa oferecer todos os recursos de saúde (métodos preventivos, consultas, exames, terapias, internações, etc.) para todo cidadão brasileiro que necessitar. A necessidade pelo uso do recurso está </w:t>
      </w:r>
      <w:r w:rsidR="002C718C" w:rsidRPr="00AC1663">
        <w:rPr>
          <w:rFonts w:ascii="Arial" w:eastAsia="sans-serif" w:hAnsi="Arial" w:cs="Arial"/>
          <w:sz w:val="24"/>
          <w:szCs w:val="24"/>
          <w:lang w:val="pt-BR"/>
        </w:rPr>
        <w:t>atrelada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 a outro conceito que é o da equidade. Quer dizer, se um determinado recurso está disponível não significa que ele será usado a qualquer momento da forma que qualquer um quiser</w:t>
      </w:r>
      <w:r w:rsidR="002C718C" w:rsidRPr="00AC1663">
        <w:rPr>
          <w:rFonts w:ascii="Arial" w:eastAsia="sans-serif" w:hAnsi="Arial" w:cs="Arial"/>
          <w:sz w:val="24"/>
          <w:szCs w:val="24"/>
          <w:lang w:val="pt-BR"/>
        </w:rPr>
        <w:t>,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 pois a definição da universalidade está ligada à NECESSIDADE, ou seja, quem precisa daquele recurso, conforme mostra a figura</w:t>
      </w:r>
      <w:r w:rsidR="002C718C" w:rsidRPr="00AC1663">
        <w:rPr>
          <w:rFonts w:ascii="Arial" w:eastAsia="sans-serif" w:hAnsi="Arial" w:cs="Arial"/>
          <w:sz w:val="24"/>
          <w:szCs w:val="24"/>
          <w:lang w:val="pt-BR"/>
        </w:rPr>
        <w:t xml:space="preserve"> abaixo:</w:t>
      </w:r>
    </w:p>
    <w:p w14:paraId="1E508DCD" w14:textId="77777777" w:rsidR="00321C88" w:rsidRPr="00AC1663" w:rsidRDefault="00321C88" w:rsidP="00AC1663">
      <w:pPr>
        <w:spacing w:line="360" w:lineRule="auto"/>
        <w:ind w:right="-1"/>
        <w:jc w:val="both"/>
        <w:rPr>
          <w:rFonts w:ascii="Arial" w:eastAsia="sans-serif" w:hAnsi="Arial" w:cs="Arial"/>
          <w:sz w:val="24"/>
          <w:szCs w:val="24"/>
          <w:lang w:val="pt-BR"/>
        </w:rPr>
      </w:pPr>
    </w:p>
    <w:p w14:paraId="2EFBA992" w14:textId="77777777" w:rsidR="00FB5016" w:rsidRPr="00AC1663" w:rsidRDefault="000E4EDD" w:rsidP="00AC1663">
      <w:pPr>
        <w:spacing w:line="360" w:lineRule="auto"/>
        <w:ind w:right="-1"/>
        <w:jc w:val="center"/>
        <w:rPr>
          <w:rFonts w:ascii="Arial" w:eastAsia="sans-serif" w:hAnsi="Arial" w:cs="Arial"/>
          <w:sz w:val="24"/>
          <w:szCs w:val="24"/>
          <w:lang w:val="pt-BR"/>
        </w:rPr>
      </w:pPr>
      <w:r w:rsidRPr="00AC1663">
        <w:rPr>
          <w:rFonts w:ascii="Arial" w:eastAsia="SimSun" w:hAnsi="Arial" w:cs="Arial"/>
          <w:noProof/>
          <w:sz w:val="24"/>
          <w:szCs w:val="24"/>
          <w:lang w:val="pt-BR" w:eastAsia="pt-BR"/>
        </w:rPr>
        <w:drawing>
          <wp:inline distT="0" distB="0" distL="114300" distR="114300" wp14:anchorId="754EDD39" wp14:editId="6D89C3B9">
            <wp:extent cx="3616325" cy="2701925"/>
            <wp:effectExtent l="0" t="0" r="3175" b="3175"/>
            <wp:docPr id="5" name="Imagem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270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F5D293" w14:textId="155915CA" w:rsidR="002C718C" w:rsidRPr="00AC1663" w:rsidRDefault="002C718C" w:rsidP="00AC1663">
      <w:pPr>
        <w:spacing w:line="360" w:lineRule="auto"/>
        <w:ind w:right="-1"/>
        <w:jc w:val="center"/>
        <w:rPr>
          <w:rFonts w:ascii="Arial" w:eastAsia="sans-serif" w:hAnsi="Arial" w:cs="Arial"/>
          <w:lang w:val="pt-BR"/>
        </w:rPr>
      </w:pPr>
      <w:r w:rsidRPr="00AC1663">
        <w:rPr>
          <w:rFonts w:ascii="Arial" w:eastAsia="sans-serif" w:hAnsi="Arial" w:cs="Arial"/>
          <w:b/>
          <w:bCs/>
          <w:lang w:val="pt-BR"/>
        </w:rPr>
        <w:t>Figura 1</w:t>
      </w:r>
      <w:r w:rsidRPr="00AC1663">
        <w:rPr>
          <w:rFonts w:ascii="Arial" w:eastAsia="sans-serif" w:hAnsi="Arial" w:cs="Arial"/>
          <w:lang w:val="pt-BR"/>
        </w:rPr>
        <w:t>: Exemplifica visualmente a diferença entre os termos “igualdade” e “equidade”.</w:t>
      </w:r>
    </w:p>
    <w:p w14:paraId="0CC481D5" w14:textId="5AC24754" w:rsidR="002C718C" w:rsidRPr="00AC1663" w:rsidRDefault="002C718C" w:rsidP="00AC1663">
      <w:pPr>
        <w:spacing w:line="360" w:lineRule="auto"/>
        <w:ind w:right="-1"/>
        <w:jc w:val="center"/>
        <w:rPr>
          <w:rFonts w:ascii="Arial" w:eastAsia="sans-serif" w:hAnsi="Arial" w:cs="Arial"/>
          <w:lang w:val="pt-BR"/>
        </w:rPr>
      </w:pPr>
      <w:r w:rsidRPr="00AC1663">
        <w:rPr>
          <w:rFonts w:ascii="Arial" w:eastAsia="sans-serif" w:hAnsi="Arial" w:cs="Arial"/>
          <w:b/>
          <w:bCs/>
          <w:lang w:val="pt-BR"/>
        </w:rPr>
        <w:t>Fonte</w:t>
      </w:r>
      <w:r w:rsidRPr="00AC1663">
        <w:rPr>
          <w:rFonts w:ascii="Arial" w:eastAsia="sans-serif" w:hAnsi="Arial" w:cs="Arial"/>
          <w:lang w:val="pt-BR"/>
        </w:rPr>
        <w:t xml:space="preserve">: </w:t>
      </w:r>
      <w:hyperlink r:id="rId7" w:history="1">
        <w:r w:rsidR="00321C88" w:rsidRPr="00AC1663">
          <w:rPr>
            <w:rStyle w:val="Hyperlink"/>
            <w:rFonts w:ascii="Arial" w:eastAsia="sans-serif" w:hAnsi="Arial" w:cs="Arial"/>
            <w:color w:val="auto"/>
            <w:lang w:val="pt-BR"/>
          </w:rPr>
          <w:t>https://jornaldaparaiba.com.br/comunidade/diferenca-entre-igualdade-e-equidade</w:t>
        </w:r>
      </w:hyperlink>
      <w:r w:rsidR="00321C88" w:rsidRPr="00AC1663">
        <w:rPr>
          <w:rFonts w:ascii="Arial" w:eastAsia="sans-serif" w:hAnsi="Arial" w:cs="Arial"/>
          <w:lang w:val="pt-BR"/>
        </w:rPr>
        <w:t xml:space="preserve"> </w:t>
      </w:r>
    </w:p>
    <w:p w14:paraId="639F4A9D" w14:textId="77777777" w:rsidR="002C718C" w:rsidRPr="00AC1663" w:rsidRDefault="002C718C" w:rsidP="00AC1663">
      <w:pPr>
        <w:spacing w:line="360" w:lineRule="auto"/>
        <w:ind w:right="-1"/>
        <w:jc w:val="both"/>
        <w:rPr>
          <w:rFonts w:ascii="Arial" w:eastAsia="sans-serif" w:hAnsi="Arial" w:cs="Arial"/>
          <w:sz w:val="24"/>
          <w:szCs w:val="24"/>
          <w:lang w:val="pt-BR"/>
        </w:rPr>
      </w:pPr>
    </w:p>
    <w:p w14:paraId="07A504C2" w14:textId="2327AC49" w:rsidR="00FB5016" w:rsidRPr="00AC1663" w:rsidRDefault="000E4EDD" w:rsidP="00AC1663">
      <w:pPr>
        <w:spacing w:line="360" w:lineRule="auto"/>
        <w:ind w:right="-1" w:firstLine="708"/>
        <w:jc w:val="both"/>
        <w:rPr>
          <w:rFonts w:ascii="Arial" w:eastAsia="sans-serif" w:hAnsi="Arial" w:cs="Arial"/>
          <w:sz w:val="24"/>
          <w:szCs w:val="24"/>
          <w:lang w:val="pt-BR"/>
        </w:rPr>
      </w:pPr>
      <w:r w:rsidRPr="00AC1663">
        <w:rPr>
          <w:rFonts w:ascii="Arial" w:eastAsia="sans-serif" w:hAnsi="Arial" w:cs="Arial"/>
          <w:sz w:val="24"/>
          <w:szCs w:val="24"/>
          <w:lang w:val="pt-BR"/>
        </w:rPr>
        <w:t>Além disso, os recursos precisam estar “acessíveis”, que</w:t>
      </w:r>
      <w:r w:rsidR="002C718C" w:rsidRPr="00AC1663">
        <w:rPr>
          <w:rFonts w:ascii="Arial" w:eastAsia="sans-serif" w:hAnsi="Arial" w:cs="Arial"/>
          <w:sz w:val="24"/>
          <w:szCs w:val="24"/>
          <w:lang w:val="pt-BR"/>
        </w:rPr>
        <w:t>r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 dizer, a população precisa ter acesso, seja às UBS</w:t>
      </w:r>
      <w:r w:rsidR="002C718C" w:rsidRPr="00AC1663">
        <w:rPr>
          <w:rFonts w:ascii="Arial" w:eastAsia="sans-serif" w:hAnsi="Arial" w:cs="Arial"/>
          <w:sz w:val="24"/>
          <w:szCs w:val="24"/>
          <w:lang w:val="pt-BR"/>
        </w:rPr>
        <w:t xml:space="preserve"> (Unidades Básicas de Saúde)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, </w:t>
      </w:r>
      <w:proofErr w:type="spellStart"/>
      <w:r w:rsidRPr="00AC1663">
        <w:rPr>
          <w:rFonts w:ascii="Arial" w:eastAsia="sans-serif" w:hAnsi="Arial" w:cs="Arial"/>
          <w:sz w:val="24"/>
          <w:szCs w:val="24"/>
          <w:lang w:val="pt-BR"/>
        </w:rPr>
        <w:t>UPA</w:t>
      </w:r>
      <w:r w:rsidR="002C718C" w:rsidRPr="00AC1663">
        <w:rPr>
          <w:rFonts w:ascii="Arial" w:eastAsia="sans-serif" w:hAnsi="Arial" w:cs="Arial"/>
          <w:sz w:val="24"/>
          <w:szCs w:val="24"/>
          <w:lang w:val="pt-BR"/>
        </w:rPr>
        <w:t>s</w:t>
      </w:r>
      <w:proofErr w:type="spellEnd"/>
      <w:r w:rsidR="002C718C" w:rsidRPr="00AC1663">
        <w:rPr>
          <w:rFonts w:ascii="Arial" w:eastAsia="sans-serif" w:hAnsi="Arial" w:cs="Arial"/>
          <w:sz w:val="24"/>
          <w:szCs w:val="24"/>
          <w:lang w:val="pt-BR"/>
        </w:rPr>
        <w:t xml:space="preserve"> (Unidades de </w:t>
      </w:r>
      <w:r w:rsidR="002C718C" w:rsidRPr="00AC1663">
        <w:rPr>
          <w:rFonts w:ascii="Arial" w:eastAsia="sans-serif" w:hAnsi="Arial" w:cs="Arial"/>
          <w:sz w:val="24"/>
          <w:szCs w:val="24"/>
          <w:lang w:val="pt-BR"/>
        </w:rPr>
        <w:lastRenderedPageBreak/>
        <w:t>Pronto Atendimento)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>, Ambulatórios de Especialidades, SAMU</w:t>
      </w:r>
      <w:r w:rsidR="00795EC5" w:rsidRPr="00AC1663">
        <w:rPr>
          <w:rFonts w:ascii="Arial" w:eastAsia="sans-serif" w:hAnsi="Arial" w:cs="Arial"/>
          <w:sz w:val="24"/>
          <w:szCs w:val="24"/>
          <w:lang w:val="pt-BR"/>
        </w:rPr>
        <w:t xml:space="preserve"> (</w:t>
      </w:r>
      <w:proofErr w:type="spellStart"/>
      <w:r w:rsidR="00795EC5" w:rsidRPr="00AC1663">
        <w:rPr>
          <w:rFonts w:ascii="Arial" w:eastAsia="sans-serif" w:hAnsi="Arial" w:cs="Arial"/>
          <w:sz w:val="24"/>
          <w:szCs w:val="24"/>
        </w:rPr>
        <w:t>Serviço</w:t>
      </w:r>
      <w:proofErr w:type="spellEnd"/>
      <w:r w:rsidR="00795EC5" w:rsidRPr="00AC1663">
        <w:rPr>
          <w:rFonts w:ascii="Arial" w:eastAsia="sans-serif" w:hAnsi="Arial" w:cs="Arial"/>
          <w:sz w:val="24"/>
          <w:szCs w:val="24"/>
        </w:rPr>
        <w:t xml:space="preserve"> de </w:t>
      </w:r>
      <w:proofErr w:type="spellStart"/>
      <w:r w:rsidR="00795EC5" w:rsidRPr="00AC1663">
        <w:rPr>
          <w:rFonts w:ascii="Arial" w:eastAsia="sans-serif" w:hAnsi="Arial" w:cs="Arial"/>
          <w:sz w:val="24"/>
          <w:szCs w:val="24"/>
        </w:rPr>
        <w:t>Atendimento</w:t>
      </w:r>
      <w:proofErr w:type="spellEnd"/>
      <w:r w:rsidR="00795EC5" w:rsidRPr="00AC1663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="00795EC5" w:rsidRPr="00AC1663">
        <w:rPr>
          <w:rFonts w:ascii="Arial" w:eastAsia="sans-serif" w:hAnsi="Arial" w:cs="Arial"/>
          <w:sz w:val="24"/>
          <w:szCs w:val="24"/>
        </w:rPr>
        <w:t>Móvel</w:t>
      </w:r>
      <w:proofErr w:type="spellEnd"/>
      <w:r w:rsidR="00795EC5" w:rsidRPr="00AC1663">
        <w:rPr>
          <w:rFonts w:ascii="Arial" w:eastAsia="sans-serif" w:hAnsi="Arial" w:cs="Arial"/>
          <w:sz w:val="24"/>
          <w:szCs w:val="24"/>
        </w:rPr>
        <w:t xml:space="preserve"> de </w:t>
      </w:r>
      <w:proofErr w:type="spellStart"/>
      <w:r w:rsidR="00795EC5" w:rsidRPr="00AC1663">
        <w:rPr>
          <w:rFonts w:ascii="Arial" w:eastAsia="sans-serif" w:hAnsi="Arial" w:cs="Arial"/>
          <w:sz w:val="24"/>
          <w:szCs w:val="24"/>
        </w:rPr>
        <w:t>Urgência</w:t>
      </w:r>
      <w:proofErr w:type="spellEnd"/>
      <w:r w:rsidR="00795EC5" w:rsidRPr="00AC1663">
        <w:rPr>
          <w:rFonts w:ascii="Arial" w:eastAsia="sans-serif" w:hAnsi="Arial" w:cs="Arial"/>
          <w:sz w:val="24"/>
          <w:szCs w:val="24"/>
        </w:rPr>
        <w:t>)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>, hospitais, etc... Tudo isso, quando precisar.</w:t>
      </w:r>
    </w:p>
    <w:p w14:paraId="60B43B39" w14:textId="77777777" w:rsidR="00FB5016" w:rsidRPr="00AC1663" w:rsidRDefault="000E4EDD" w:rsidP="00AC1663">
      <w:pPr>
        <w:spacing w:line="360" w:lineRule="auto"/>
        <w:ind w:right="-1"/>
        <w:jc w:val="both"/>
        <w:rPr>
          <w:rFonts w:ascii="Arial" w:eastAsia="sans-serif" w:hAnsi="Arial" w:cs="Arial"/>
          <w:sz w:val="24"/>
          <w:szCs w:val="24"/>
          <w:lang w:val="pt-BR"/>
        </w:rPr>
      </w:pP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Então, o que se coloca para este ano, é que possamos refletir sobre o acesso universal aos cuidados paliativos, para que eles estejam disponíveis para todos que precisam, no momento em que precisarem. </w:t>
      </w:r>
    </w:p>
    <w:p w14:paraId="4E5EFE1F" w14:textId="77777777" w:rsidR="00AC1663" w:rsidRDefault="000E4EDD" w:rsidP="00AC1663">
      <w:pPr>
        <w:spacing w:line="360" w:lineRule="auto"/>
        <w:ind w:right="-1" w:firstLine="708"/>
        <w:jc w:val="both"/>
        <w:rPr>
          <w:rFonts w:ascii="Arial" w:eastAsia="sans-serif" w:hAnsi="Arial" w:cs="Arial"/>
          <w:sz w:val="24"/>
          <w:szCs w:val="24"/>
          <w:lang w:val="pt-BR"/>
        </w:rPr>
      </w:pPr>
      <w:r w:rsidRPr="00AC1663">
        <w:rPr>
          <w:rFonts w:ascii="Arial" w:eastAsia="sans-serif" w:hAnsi="Arial" w:cs="Arial"/>
          <w:sz w:val="24"/>
          <w:szCs w:val="24"/>
          <w:lang w:val="pt-BR"/>
        </w:rPr>
        <w:t>Estudiosos do tema, trabalhadores dos serviços de cuidados paliativos, gestores de saúde e políticos envolvidos com as causas do SUS e dos cuidados paliativos, entendem que os cidadãos brasileiros precisam ter acesso aos cuidados paliativos de maneira proporcional ao nível de saúde em que estão sendo atendidos. Essa ideia tem a ver com outro princípio do SUS: a hierarquização. O que isso quer dizer? As UBS</w:t>
      </w:r>
      <w:r w:rsidR="00795EC5" w:rsidRPr="00AC1663">
        <w:rPr>
          <w:rFonts w:ascii="Arial" w:eastAsia="sans-serif" w:hAnsi="Arial" w:cs="Arial"/>
          <w:sz w:val="24"/>
          <w:szCs w:val="24"/>
          <w:lang w:val="pt-BR"/>
        </w:rPr>
        <w:t>s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, por melhor que possam ser, não vão prestar um atendimento </w:t>
      </w:r>
      <w:r w:rsidR="00795EC5" w:rsidRPr="00AC1663">
        <w:rPr>
          <w:rFonts w:ascii="Arial" w:eastAsia="sans-serif" w:hAnsi="Arial" w:cs="Arial"/>
          <w:sz w:val="24"/>
          <w:szCs w:val="24"/>
          <w:lang w:val="pt-BR"/>
        </w:rPr>
        <w:t>do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 mesmo modo que um hospital. Então, cuidados mais simplificados podem ser feitos no nível comunitário e cuidados mais complexos, no hospital. O que vai variar é o conceito de complexidade envolvido em cada caso, pois alguns casos “complexos” (segundo a ótica dos cuidados paliativos) podem (e devem) ser cuidados em casa, por equipes de atendimento domiciliar treinadas para isso.</w:t>
      </w:r>
    </w:p>
    <w:p w14:paraId="7D50F51C" w14:textId="17FFE0C7" w:rsidR="00FB5016" w:rsidRPr="00AC1663" w:rsidRDefault="000E4EDD" w:rsidP="00AC1663">
      <w:pPr>
        <w:spacing w:line="360" w:lineRule="auto"/>
        <w:ind w:right="-1" w:firstLine="708"/>
        <w:jc w:val="both"/>
        <w:rPr>
          <w:rFonts w:ascii="Arial" w:eastAsia="sans-serif" w:hAnsi="Arial" w:cs="Arial"/>
          <w:sz w:val="24"/>
          <w:szCs w:val="24"/>
          <w:lang w:val="pt-BR"/>
        </w:rPr>
      </w:pP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Quando discutimos esta ideia, estamos nos referindo a outro aspecto importante da estrutura do SUS que é a hierarquização, isto é, a organização do </w:t>
      </w:r>
      <w:r w:rsidR="00795EC5" w:rsidRPr="00AC1663">
        <w:rPr>
          <w:rFonts w:ascii="Arial" w:eastAsia="sans-serif" w:hAnsi="Arial" w:cs="Arial"/>
          <w:sz w:val="24"/>
          <w:szCs w:val="24"/>
          <w:lang w:val="pt-BR"/>
        </w:rPr>
        <w:t>SUS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 em níveis de atenção de acordo com o nível de complexidade da assistência que é requerida para lidar com certos problemas de saúde. Assim, a </w:t>
      </w:r>
      <w:r w:rsidR="00795EC5" w:rsidRPr="00AC1663">
        <w:rPr>
          <w:rFonts w:ascii="Arial" w:eastAsia="sans-serif" w:hAnsi="Arial" w:cs="Arial"/>
          <w:sz w:val="24"/>
          <w:szCs w:val="24"/>
          <w:lang w:val="pt-BR"/>
        </w:rPr>
        <w:t>A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tenção </w:t>
      </w:r>
      <w:r w:rsidR="00795EC5" w:rsidRPr="00AC1663">
        <w:rPr>
          <w:rFonts w:ascii="Arial" w:eastAsia="sans-serif" w:hAnsi="Arial" w:cs="Arial"/>
          <w:sz w:val="24"/>
          <w:szCs w:val="24"/>
          <w:lang w:val="pt-BR"/>
        </w:rPr>
        <w:t>B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ásica assume uma responsabilidade ligada as ações de promoção da saúde (alimentação saudável, exercícios físicos, estilos saudáveis de vida, campanhas </w:t>
      </w:r>
      <w:proofErr w:type="spellStart"/>
      <w:r w:rsidRPr="00AC1663">
        <w:rPr>
          <w:rFonts w:ascii="Arial" w:eastAsia="sans-serif" w:hAnsi="Arial" w:cs="Arial"/>
          <w:sz w:val="24"/>
          <w:szCs w:val="24"/>
          <w:lang w:val="pt-BR"/>
        </w:rPr>
        <w:t>anti-tabaco</w:t>
      </w:r>
      <w:proofErr w:type="spellEnd"/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 e </w:t>
      </w:r>
      <w:proofErr w:type="spellStart"/>
      <w:r w:rsidR="00795EC5" w:rsidRPr="00AC1663">
        <w:rPr>
          <w:rFonts w:ascii="Arial" w:eastAsia="sans-serif" w:hAnsi="Arial" w:cs="Arial"/>
          <w:sz w:val="24"/>
          <w:szCs w:val="24"/>
          <w:lang w:val="pt-BR"/>
        </w:rPr>
        <w:t>antiálcool</w:t>
      </w:r>
      <w:proofErr w:type="spellEnd"/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, prevenção (também campanhas </w:t>
      </w:r>
      <w:proofErr w:type="spellStart"/>
      <w:r w:rsidRPr="00AC1663">
        <w:rPr>
          <w:rFonts w:ascii="Arial" w:eastAsia="sans-serif" w:hAnsi="Arial" w:cs="Arial"/>
          <w:sz w:val="24"/>
          <w:szCs w:val="24"/>
          <w:lang w:val="pt-BR"/>
        </w:rPr>
        <w:t>anti-tabaco</w:t>
      </w:r>
      <w:proofErr w:type="spellEnd"/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 e </w:t>
      </w:r>
      <w:proofErr w:type="spellStart"/>
      <w:r w:rsidRPr="00AC1663">
        <w:rPr>
          <w:rFonts w:ascii="Arial" w:eastAsia="sans-serif" w:hAnsi="Arial" w:cs="Arial"/>
          <w:sz w:val="24"/>
          <w:szCs w:val="24"/>
          <w:lang w:val="pt-BR"/>
        </w:rPr>
        <w:t>antiálcool</w:t>
      </w:r>
      <w:proofErr w:type="spellEnd"/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, programas de vacinação, programas de diagnóstico precoce do câncer, prevenção de acidentes domésticos, etc.) e tratamento de doenças mais comuns (hipertensão, diabetes, hipotireoidismo, etc.). O outro nível hierárquico do sistema seria a Média Complexidade, composta pelos </w:t>
      </w:r>
      <w:r w:rsidR="00321C88" w:rsidRPr="00AC1663">
        <w:rPr>
          <w:rFonts w:ascii="Arial" w:eastAsia="sans-serif" w:hAnsi="Arial" w:cs="Arial"/>
          <w:sz w:val="24"/>
          <w:szCs w:val="24"/>
          <w:lang w:val="pt-BR"/>
        </w:rPr>
        <w:t>A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>mbulatórios d</w:t>
      </w:r>
      <w:r w:rsidR="00321C88" w:rsidRPr="00AC1663">
        <w:rPr>
          <w:rFonts w:ascii="Arial" w:eastAsia="sans-serif" w:hAnsi="Arial" w:cs="Arial"/>
          <w:sz w:val="24"/>
          <w:szCs w:val="24"/>
          <w:lang w:val="pt-BR"/>
        </w:rPr>
        <w:t>e E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>speci</w:t>
      </w:r>
      <w:r w:rsidR="00321C88" w:rsidRPr="00AC1663">
        <w:rPr>
          <w:rFonts w:ascii="Arial" w:eastAsia="sans-serif" w:hAnsi="Arial" w:cs="Arial"/>
          <w:sz w:val="24"/>
          <w:szCs w:val="24"/>
          <w:lang w:val="pt-BR"/>
        </w:rPr>
        <w:t>a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>lidades (car</w:t>
      </w:r>
      <w:r w:rsidR="00321C88" w:rsidRPr="00AC1663">
        <w:rPr>
          <w:rFonts w:ascii="Arial" w:eastAsia="sans-serif" w:hAnsi="Arial" w:cs="Arial"/>
          <w:sz w:val="24"/>
          <w:szCs w:val="24"/>
          <w:lang w:val="pt-BR"/>
        </w:rPr>
        <w:t>d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>iologia, pneumologia, neurologia, etc.) que necessitam de exames um pouco mais sofisticados para atuação (eletrocardiograma, ultrassonografia, raios</w:t>
      </w:r>
      <w:r w:rsidR="00321C88" w:rsidRPr="00AC1663">
        <w:rPr>
          <w:rFonts w:ascii="Arial" w:eastAsia="sans-serif" w:hAnsi="Arial" w:cs="Arial"/>
          <w:sz w:val="24"/>
          <w:szCs w:val="24"/>
          <w:lang w:val="pt-BR"/>
        </w:rPr>
        <w:t>-X,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 tomografias, etc.) e hospitais de média complexidade, onde </w:t>
      </w:r>
      <w:r w:rsidR="00321C88" w:rsidRPr="00AC1663">
        <w:rPr>
          <w:rFonts w:ascii="Arial" w:eastAsia="sans-serif" w:hAnsi="Arial" w:cs="Arial"/>
          <w:sz w:val="24"/>
          <w:szCs w:val="24"/>
          <w:lang w:val="pt-BR"/>
        </w:rPr>
        <w:t xml:space="preserve">se 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podem realizar procedimentos mais simples como partos normais não complicados, cirurgias de pequeno porte (hérnias não complicadas, amidalectomias, cataratas e outras cirurgias mais simples) e internações para tratamentos de casos mais simples (desidratação, pneumonias, etc.). Finalmente, temos o nível terciário que são os hospitais mais complexos, que 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lastRenderedPageBreak/>
        <w:t>executam procedimentos mais sofisticados como neurocirurgias, grandes cirurgias do aparelho digestivo, cirurgias cardíacas e do tórax. Além disso, têm laboratório</w:t>
      </w:r>
      <w:r w:rsidR="00321C88" w:rsidRPr="00AC1663">
        <w:rPr>
          <w:rFonts w:ascii="Arial" w:eastAsia="sans-serif" w:hAnsi="Arial" w:cs="Arial"/>
          <w:sz w:val="24"/>
          <w:szCs w:val="24"/>
          <w:lang w:val="pt-BR"/>
        </w:rPr>
        <w:t>s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 que executam exames mais sofisticados e ambientes de terapia intensiva. Alguns hospitais executam procedimentos tão especializados e </w:t>
      </w:r>
      <w:r w:rsidR="00321C88" w:rsidRPr="00AC1663">
        <w:rPr>
          <w:rFonts w:ascii="Arial" w:eastAsia="sans-serif" w:hAnsi="Arial" w:cs="Arial"/>
          <w:sz w:val="24"/>
          <w:szCs w:val="24"/>
          <w:lang w:val="pt-BR"/>
        </w:rPr>
        <w:t>específicos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 que são chamados de quaternários. Isso é hierarquização do sistema.</w:t>
      </w:r>
    </w:p>
    <w:p w14:paraId="25D83998" w14:textId="43823B2F" w:rsidR="00FB5016" w:rsidRPr="00AC1663" w:rsidRDefault="000E4EDD" w:rsidP="00AC1663">
      <w:pPr>
        <w:spacing w:line="360" w:lineRule="auto"/>
        <w:ind w:right="-1" w:firstLine="708"/>
        <w:jc w:val="both"/>
        <w:rPr>
          <w:rFonts w:ascii="Arial" w:eastAsia="sans-serif" w:hAnsi="Arial" w:cs="Arial"/>
          <w:sz w:val="24"/>
          <w:szCs w:val="24"/>
          <w:lang w:val="pt-BR"/>
        </w:rPr>
      </w:pP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Outro aspecto importante da </w:t>
      </w:r>
      <w:r w:rsidR="00321C88" w:rsidRPr="00AC1663">
        <w:rPr>
          <w:rFonts w:ascii="Arial" w:eastAsia="sans-serif" w:hAnsi="Arial" w:cs="Arial"/>
          <w:sz w:val="24"/>
          <w:szCs w:val="24"/>
          <w:lang w:val="pt-BR"/>
        </w:rPr>
        <w:t>U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niversalidade é que, se o sistema de saúde pode oferecer determinado serviço mais próximo da casa do paciente, evita que ele tenha que </w:t>
      </w:r>
      <w:r w:rsidR="00321C88" w:rsidRPr="00AC1663">
        <w:rPr>
          <w:rFonts w:ascii="Arial" w:eastAsia="sans-serif" w:hAnsi="Arial" w:cs="Arial"/>
          <w:sz w:val="24"/>
          <w:szCs w:val="24"/>
          <w:lang w:val="pt-BR"/>
        </w:rPr>
        <w:t>s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e deslocar grandes distâncias, o que representa não somente um desgaste físico para quem está doente e bastante debilitado, como também traz dificuldades na organização da família - pessoas deixam seus trabalhos, seus afazeres domésticos, </w:t>
      </w:r>
      <w:r w:rsidR="00321C88" w:rsidRPr="00AC1663">
        <w:rPr>
          <w:rFonts w:ascii="Arial" w:eastAsia="sans-serif" w:hAnsi="Arial" w:cs="Arial"/>
          <w:sz w:val="24"/>
          <w:szCs w:val="24"/>
          <w:lang w:val="pt-BR"/>
        </w:rPr>
        <w:t>etc.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 - que precisa acompanhar esses pacientes nesses deslocamentos e em internações prolongadas. </w:t>
      </w:r>
    </w:p>
    <w:p w14:paraId="732650F6" w14:textId="5C18AE94" w:rsidR="00FB5016" w:rsidRPr="00AC1663" w:rsidRDefault="000E4EDD" w:rsidP="00AC1663">
      <w:pPr>
        <w:spacing w:line="360" w:lineRule="auto"/>
        <w:ind w:right="-1" w:firstLine="708"/>
        <w:jc w:val="both"/>
        <w:rPr>
          <w:rFonts w:ascii="Arial" w:eastAsia="sans-serif" w:hAnsi="Arial" w:cs="Arial"/>
          <w:sz w:val="24"/>
          <w:szCs w:val="24"/>
          <w:lang w:val="pt-BR"/>
        </w:rPr>
      </w:pP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Concluindo, </w:t>
      </w:r>
      <w:r w:rsidR="00321C88" w:rsidRPr="00AC1663">
        <w:rPr>
          <w:rFonts w:ascii="Arial" w:eastAsia="sans-serif" w:hAnsi="Arial" w:cs="Arial"/>
          <w:sz w:val="24"/>
          <w:szCs w:val="24"/>
          <w:lang w:val="pt-BR"/>
        </w:rPr>
        <w:t>a universalização dos cuidados paliativos está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 necessariamente </w:t>
      </w:r>
      <w:r w:rsidR="00321C88" w:rsidRPr="00AC1663">
        <w:rPr>
          <w:rFonts w:ascii="Arial" w:eastAsia="sans-serif" w:hAnsi="Arial" w:cs="Arial"/>
          <w:sz w:val="24"/>
          <w:szCs w:val="24"/>
          <w:lang w:val="pt-BR"/>
        </w:rPr>
        <w:t>ligada</w:t>
      </w:r>
      <w:r w:rsidRPr="00AC1663">
        <w:rPr>
          <w:rFonts w:ascii="Arial" w:eastAsia="sans-serif" w:hAnsi="Arial" w:cs="Arial"/>
          <w:sz w:val="24"/>
          <w:szCs w:val="24"/>
          <w:lang w:val="pt-BR"/>
        </w:rPr>
        <w:t xml:space="preserve">, na realidade brasileira, à universalização do SUS. Para que mais brasileiros em necessidade de cuidados paliativos possam ter acesso a esses cuidados, o nosso SUS precisa ser cada vez mais forte, tanto na gestão como no financiamento. </w:t>
      </w:r>
    </w:p>
    <w:p w14:paraId="1FFCD7EB" w14:textId="77777777" w:rsidR="00FB5016" w:rsidRPr="00AC1663" w:rsidRDefault="00FB5016" w:rsidP="00AC1663">
      <w:pPr>
        <w:spacing w:line="360" w:lineRule="auto"/>
        <w:ind w:right="-1"/>
        <w:jc w:val="both"/>
        <w:rPr>
          <w:rFonts w:ascii="Arial" w:eastAsia="sans-serif" w:hAnsi="Arial" w:cs="Arial"/>
          <w:sz w:val="24"/>
          <w:szCs w:val="24"/>
          <w:lang w:val="pt-BR"/>
        </w:rPr>
      </w:pPr>
    </w:p>
    <w:p w14:paraId="41F4113C" w14:textId="77777777" w:rsidR="00FB5016" w:rsidRDefault="000E4EDD" w:rsidP="00AC1663">
      <w:pPr>
        <w:spacing w:line="360" w:lineRule="auto"/>
        <w:ind w:right="-1"/>
        <w:jc w:val="both"/>
        <w:rPr>
          <w:rFonts w:ascii="Arial" w:eastAsia="sans-serif" w:hAnsi="Arial" w:cs="Arial"/>
          <w:b/>
          <w:bCs/>
          <w:sz w:val="24"/>
          <w:szCs w:val="24"/>
          <w:lang w:val="pt-BR"/>
        </w:rPr>
      </w:pPr>
      <w:r w:rsidRPr="00AC1663">
        <w:rPr>
          <w:rFonts w:ascii="Arial" w:eastAsia="sans-serif" w:hAnsi="Arial" w:cs="Arial"/>
          <w:b/>
          <w:bCs/>
          <w:sz w:val="24"/>
          <w:szCs w:val="24"/>
          <w:lang w:val="pt-BR"/>
        </w:rPr>
        <w:t>REFERÊNCIAS</w:t>
      </w:r>
    </w:p>
    <w:p w14:paraId="3458D404" w14:textId="77777777" w:rsidR="00AC1663" w:rsidRPr="00AC1663" w:rsidRDefault="00AC1663" w:rsidP="00AC1663">
      <w:pPr>
        <w:spacing w:line="360" w:lineRule="auto"/>
        <w:ind w:right="-1"/>
        <w:jc w:val="both"/>
        <w:rPr>
          <w:rFonts w:ascii="Arial" w:eastAsia="sans-serif" w:hAnsi="Arial" w:cs="Arial"/>
          <w:b/>
          <w:bCs/>
          <w:sz w:val="24"/>
          <w:szCs w:val="24"/>
          <w:lang w:val="pt-BR"/>
        </w:rPr>
      </w:pPr>
    </w:p>
    <w:p w14:paraId="5A7438A2" w14:textId="5377A81C" w:rsidR="00FB5016" w:rsidRPr="00AC1663" w:rsidRDefault="00321C88" w:rsidP="00AC1663">
      <w:pPr>
        <w:spacing w:line="360" w:lineRule="auto"/>
        <w:ind w:right="-1"/>
        <w:jc w:val="both"/>
        <w:rPr>
          <w:rFonts w:ascii="Arial" w:eastAsia="sans-serif" w:hAnsi="Arial" w:cs="Arial"/>
          <w:sz w:val="24"/>
          <w:szCs w:val="24"/>
          <w:lang w:val="pt-BR"/>
        </w:rPr>
      </w:pPr>
      <w:r w:rsidRPr="00AC1663">
        <w:rPr>
          <w:rFonts w:ascii="Arial" w:eastAsia="sans-serif" w:hAnsi="Arial" w:cs="Arial"/>
          <w:sz w:val="24"/>
          <w:szCs w:val="24"/>
        </w:rPr>
        <w:t xml:space="preserve">BRASIL. </w:t>
      </w:r>
      <w:proofErr w:type="spellStart"/>
      <w:r w:rsidRPr="00AC1663">
        <w:rPr>
          <w:rFonts w:ascii="Arial" w:eastAsia="sans-serif" w:hAnsi="Arial" w:cs="Arial"/>
          <w:b/>
          <w:bCs/>
          <w:sz w:val="24"/>
          <w:szCs w:val="24"/>
        </w:rPr>
        <w:t>Constituição</w:t>
      </w:r>
      <w:proofErr w:type="spellEnd"/>
      <w:r w:rsidRPr="00AC1663">
        <w:rPr>
          <w:rFonts w:ascii="Arial" w:eastAsia="sans-serif" w:hAnsi="Arial" w:cs="Arial"/>
          <w:b/>
          <w:bCs/>
          <w:sz w:val="24"/>
          <w:szCs w:val="24"/>
        </w:rPr>
        <w:t xml:space="preserve"> da </w:t>
      </w:r>
      <w:proofErr w:type="spellStart"/>
      <w:r w:rsidRPr="00AC1663">
        <w:rPr>
          <w:rFonts w:ascii="Arial" w:eastAsia="sans-serif" w:hAnsi="Arial" w:cs="Arial"/>
          <w:b/>
          <w:bCs/>
          <w:sz w:val="24"/>
          <w:szCs w:val="24"/>
        </w:rPr>
        <w:t>República</w:t>
      </w:r>
      <w:proofErr w:type="spellEnd"/>
      <w:r w:rsidRPr="00AC1663">
        <w:rPr>
          <w:rFonts w:ascii="Arial" w:eastAsia="sans-serif" w:hAnsi="Arial" w:cs="Arial"/>
          <w:b/>
          <w:bCs/>
          <w:sz w:val="24"/>
          <w:szCs w:val="24"/>
        </w:rPr>
        <w:t xml:space="preserve"> </w:t>
      </w:r>
      <w:proofErr w:type="spellStart"/>
      <w:r w:rsidRPr="00AC1663">
        <w:rPr>
          <w:rFonts w:ascii="Arial" w:eastAsia="sans-serif" w:hAnsi="Arial" w:cs="Arial"/>
          <w:b/>
          <w:bCs/>
          <w:sz w:val="24"/>
          <w:szCs w:val="24"/>
        </w:rPr>
        <w:t>Federativa</w:t>
      </w:r>
      <w:proofErr w:type="spellEnd"/>
      <w:r w:rsidRPr="00AC1663">
        <w:rPr>
          <w:rFonts w:ascii="Arial" w:eastAsia="sans-serif" w:hAnsi="Arial" w:cs="Arial"/>
          <w:b/>
          <w:bCs/>
          <w:sz w:val="24"/>
          <w:szCs w:val="24"/>
        </w:rPr>
        <w:t xml:space="preserve"> do </w:t>
      </w:r>
      <w:proofErr w:type="spellStart"/>
      <w:r w:rsidRPr="00AC1663">
        <w:rPr>
          <w:rFonts w:ascii="Arial" w:eastAsia="sans-serif" w:hAnsi="Arial" w:cs="Arial"/>
          <w:b/>
          <w:bCs/>
          <w:sz w:val="24"/>
          <w:szCs w:val="24"/>
        </w:rPr>
        <w:t>Brasil</w:t>
      </w:r>
      <w:proofErr w:type="spellEnd"/>
      <w:r w:rsidRPr="00AC1663">
        <w:rPr>
          <w:rFonts w:ascii="Arial" w:eastAsia="sans-serif" w:hAnsi="Arial" w:cs="Arial"/>
          <w:b/>
          <w:bCs/>
          <w:sz w:val="24"/>
          <w:szCs w:val="24"/>
        </w:rPr>
        <w:t xml:space="preserve"> de 1988</w:t>
      </w:r>
      <w:r w:rsidRPr="00AC1663">
        <w:rPr>
          <w:rFonts w:ascii="Arial" w:eastAsia="sans-serif" w:hAnsi="Arial" w:cs="Arial"/>
          <w:sz w:val="24"/>
          <w:szCs w:val="24"/>
        </w:rPr>
        <w:t xml:space="preserve">. Brasília, DF: </w:t>
      </w:r>
      <w:proofErr w:type="spellStart"/>
      <w:r w:rsidRPr="00AC1663">
        <w:rPr>
          <w:rFonts w:ascii="Arial" w:eastAsia="sans-serif" w:hAnsi="Arial" w:cs="Arial"/>
          <w:sz w:val="24"/>
          <w:szCs w:val="24"/>
        </w:rPr>
        <w:t>Senado</w:t>
      </w:r>
      <w:proofErr w:type="spellEnd"/>
      <w:r w:rsidRPr="00AC1663">
        <w:rPr>
          <w:rFonts w:ascii="Arial" w:eastAsia="sans-serif" w:hAnsi="Arial" w:cs="Arial"/>
          <w:sz w:val="24"/>
          <w:szCs w:val="24"/>
        </w:rPr>
        <w:t xml:space="preserve"> Federal, 1988.</w:t>
      </w:r>
    </w:p>
    <w:p w14:paraId="160743F3" w14:textId="7406F6F4" w:rsidR="00FB5016" w:rsidRPr="00AC1663" w:rsidRDefault="00321C88" w:rsidP="00AC1663">
      <w:pPr>
        <w:spacing w:line="360" w:lineRule="auto"/>
        <w:ind w:right="-1"/>
        <w:jc w:val="both"/>
        <w:rPr>
          <w:rFonts w:ascii="Arial" w:eastAsia="sans-serif" w:hAnsi="Arial" w:cs="Arial"/>
          <w:sz w:val="24"/>
          <w:szCs w:val="24"/>
          <w:lang w:val="pt-BR"/>
        </w:rPr>
      </w:pPr>
      <w:r w:rsidRPr="00AC1663">
        <w:rPr>
          <w:rFonts w:ascii="Arial" w:eastAsia="sans-serif" w:hAnsi="Arial" w:cs="Arial"/>
          <w:sz w:val="24"/>
          <w:szCs w:val="24"/>
        </w:rPr>
        <w:t xml:space="preserve">BRASIL. </w:t>
      </w:r>
      <w:r w:rsidRPr="00AC1663">
        <w:rPr>
          <w:rFonts w:ascii="Arial" w:eastAsia="sans-serif" w:hAnsi="Arial" w:cs="Arial"/>
          <w:b/>
          <w:bCs/>
          <w:sz w:val="24"/>
          <w:szCs w:val="24"/>
        </w:rPr>
        <w:t xml:space="preserve">Lei nº 8.080, de 19 de </w:t>
      </w:r>
      <w:proofErr w:type="spellStart"/>
      <w:r w:rsidRPr="00AC1663">
        <w:rPr>
          <w:rFonts w:ascii="Arial" w:eastAsia="sans-serif" w:hAnsi="Arial" w:cs="Arial"/>
          <w:b/>
          <w:bCs/>
          <w:sz w:val="24"/>
          <w:szCs w:val="24"/>
        </w:rPr>
        <w:t>setembro</w:t>
      </w:r>
      <w:proofErr w:type="spellEnd"/>
      <w:r w:rsidRPr="00AC1663">
        <w:rPr>
          <w:rFonts w:ascii="Arial" w:eastAsia="sans-serif" w:hAnsi="Arial" w:cs="Arial"/>
          <w:b/>
          <w:bCs/>
          <w:sz w:val="24"/>
          <w:szCs w:val="24"/>
        </w:rPr>
        <w:t xml:space="preserve"> de 1990</w:t>
      </w:r>
      <w:r w:rsidRPr="00AC1663">
        <w:rPr>
          <w:rFonts w:ascii="Arial" w:eastAsia="sans-serif" w:hAnsi="Arial" w:cs="Arial"/>
          <w:sz w:val="24"/>
          <w:szCs w:val="24"/>
        </w:rPr>
        <w:t xml:space="preserve">. </w:t>
      </w:r>
      <w:proofErr w:type="spellStart"/>
      <w:r w:rsidRPr="00AC1663">
        <w:rPr>
          <w:rFonts w:ascii="Arial" w:eastAsia="sans-serif" w:hAnsi="Arial" w:cs="Arial"/>
          <w:sz w:val="24"/>
          <w:szCs w:val="24"/>
        </w:rPr>
        <w:t>Dispõe</w:t>
      </w:r>
      <w:proofErr w:type="spellEnd"/>
      <w:r w:rsidRPr="00AC1663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AC1663">
        <w:rPr>
          <w:rFonts w:ascii="Arial" w:eastAsia="sans-serif" w:hAnsi="Arial" w:cs="Arial"/>
          <w:sz w:val="24"/>
          <w:szCs w:val="24"/>
        </w:rPr>
        <w:t>sobre</w:t>
      </w:r>
      <w:proofErr w:type="spellEnd"/>
      <w:r w:rsidRPr="00AC1663">
        <w:rPr>
          <w:rFonts w:ascii="Arial" w:eastAsia="sans-serif" w:hAnsi="Arial" w:cs="Arial"/>
          <w:sz w:val="24"/>
          <w:szCs w:val="24"/>
        </w:rPr>
        <w:t xml:space="preserve"> as </w:t>
      </w:r>
      <w:proofErr w:type="spellStart"/>
      <w:r w:rsidRPr="00AC1663">
        <w:rPr>
          <w:rFonts w:ascii="Arial" w:eastAsia="sans-serif" w:hAnsi="Arial" w:cs="Arial"/>
          <w:sz w:val="24"/>
          <w:szCs w:val="24"/>
        </w:rPr>
        <w:t>condições</w:t>
      </w:r>
      <w:proofErr w:type="spellEnd"/>
      <w:r w:rsidRPr="00AC1663">
        <w:rPr>
          <w:rFonts w:ascii="Arial" w:eastAsia="sans-serif" w:hAnsi="Arial" w:cs="Arial"/>
          <w:sz w:val="24"/>
          <w:szCs w:val="24"/>
        </w:rPr>
        <w:t xml:space="preserve"> para a </w:t>
      </w:r>
      <w:proofErr w:type="spellStart"/>
      <w:r w:rsidRPr="00AC1663">
        <w:rPr>
          <w:rFonts w:ascii="Arial" w:eastAsia="sans-serif" w:hAnsi="Arial" w:cs="Arial"/>
          <w:sz w:val="24"/>
          <w:szCs w:val="24"/>
        </w:rPr>
        <w:t>promoção</w:t>
      </w:r>
      <w:proofErr w:type="spellEnd"/>
      <w:r w:rsidRPr="00AC1663">
        <w:rPr>
          <w:rFonts w:ascii="Arial" w:eastAsia="sans-serif" w:hAnsi="Arial" w:cs="Arial"/>
          <w:sz w:val="24"/>
          <w:szCs w:val="24"/>
        </w:rPr>
        <w:t xml:space="preserve">, </w:t>
      </w:r>
      <w:proofErr w:type="spellStart"/>
      <w:r w:rsidRPr="00AC1663">
        <w:rPr>
          <w:rFonts w:ascii="Arial" w:eastAsia="sans-serif" w:hAnsi="Arial" w:cs="Arial"/>
          <w:sz w:val="24"/>
          <w:szCs w:val="24"/>
        </w:rPr>
        <w:t>proteção</w:t>
      </w:r>
      <w:proofErr w:type="spellEnd"/>
      <w:r w:rsidRPr="00AC1663">
        <w:rPr>
          <w:rFonts w:ascii="Arial" w:eastAsia="sans-serif" w:hAnsi="Arial" w:cs="Arial"/>
          <w:sz w:val="24"/>
          <w:szCs w:val="24"/>
        </w:rPr>
        <w:t xml:space="preserve"> e </w:t>
      </w:r>
      <w:proofErr w:type="spellStart"/>
      <w:r w:rsidRPr="00AC1663">
        <w:rPr>
          <w:rFonts w:ascii="Arial" w:eastAsia="sans-serif" w:hAnsi="Arial" w:cs="Arial"/>
          <w:sz w:val="24"/>
          <w:szCs w:val="24"/>
        </w:rPr>
        <w:t>recuperação</w:t>
      </w:r>
      <w:proofErr w:type="spellEnd"/>
      <w:r w:rsidRPr="00AC1663">
        <w:rPr>
          <w:rFonts w:ascii="Arial" w:eastAsia="sans-serif" w:hAnsi="Arial" w:cs="Arial"/>
          <w:sz w:val="24"/>
          <w:szCs w:val="24"/>
        </w:rPr>
        <w:t xml:space="preserve"> da </w:t>
      </w:r>
      <w:proofErr w:type="spellStart"/>
      <w:r w:rsidRPr="00AC1663">
        <w:rPr>
          <w:rFonts w:ascii="Arial" w:eastAsia="sans-serif" w:hAnsi="Arial" w:cs="Arial"/>
          <w:sz w:val="24"/>
          <w:szCs w:val="24"/>
        </w:rPr>
        <w:t>saúde</w:t>
      </w:r>
      <w:proofErr w:type="spellEnd"/>
      <w:r w:rsidRPr="00AC1663">
        <w:rPr>
          <w:rFonts w:ascii="Arial" w:eastAsia="sans-serif" w:hAnsi="Arial" w:cs="Arial"/>
          <w:sz w:val="24"/>
          <w:szCs w:val="24"/>
        </w:rPr>
        <w:t xml:space="preserve">, a </w:t>
      </w:r>
      <w:proofErr w:type="spellStart"/>
      <w:r w:rsidRPr="00AC1663">
        <w:rPr>
          <w:rFonts w:ascii="Arial" w:eastAsia="sans-serif" w:hAnsi="Arial" w:cs="Arial"/>
          <w:sz w:val="24"/>
          <w:szCs w:val="24"/>
        </w:rPr>
        <w:t>organização</w:t>
      </w:r>
      <w:proofErr w:type="spellEnd"/>
      <w:r w:rsidRPr="00AC1663">
        <w:rPr>
          <w:rFonts w:ascii="Arial" w:eastAsia="sans-serif" w:hAnsi="Arial" w:cs="Arial"/>
          <w:sz w:val="24"/>
          <w:szCs w:val="24"/>
        </w:rPr>
        <w:t xml:space="preserve"> e o </w:t>
      </w:r>
      <w:proofErr w:type="spellStart"/>
      <w:r w:rsidRPr="00AC1663">
        <w:rPr>
          <w:rFonts w:ascii="Arial" w:eastAsia="sans-serif" w:hAnsi="Arial" w:cs="Arial"/>
          <w:sz w:val="24"/>
          <w:szCs w:val="24"/>
        </w:rPr>
        <w:t>funcionamento</w:t>
      </w:r>
      <w:proofErr w:type="spellEnd"/>
      <w:r w:rsidRPr="00AC1663">
        <w:rPr>
          <w:rFonts w:ascii="Arial" w:eastAsia="sans-serif" w:hAnsi="Arial" w:cs="Arial"/>
          <w:sz w:val="24"/>
          <w:szCs w:val="24"/>
        </w:rPr>
        <w:t xml:space="preserve"> dos </w:t>
      </w:r>
      <w:proofErr w:type="spellStart"/>
      <w:r w:rsidRPr="00AC1663">
        <w:rPr>
          <w:rFonts w:ascii="Arial" w:eastAsia="sans-serif" w:hAnsi="Arial" w:cs="Arial"/>
          <w:sz w:val="24"/>
          <w:szCs w:val="24"/>
        </w:rPr>
        <w:t>serviços</w:t>
      </w:r>
      <w:proofErr w:type="spellEnd"/>
      <w:r w:rsidRPr="00AC1663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AC1663">
        <w:rPr>
          <w:rFonts w:ascii="Arial" w:eastAsia="sans-serif" w:hAnsi="Arial" w:cs="Arial"/>
          <w:sz w:val="24"/>
          <w:szCs w:val="24"/>
        </w:rPr>
        <w:t>correspondentes</w:t>
      </w:r>
      <w:proofErr w:type="spellEnd"/>
      <w:r w:rsidRPr="00AC1663">
        <w:rPr>
          <w:rFonts w:ascii="Arial" w:eastAsia="sans-serif" w:hAnsi="Arial" w:cs="Arial"/>
          <w:sz w:val="24"/>
          <w:szCs w:val="24"/>
        </w:rPr>
        <w:t xml:space="preserve">. </w:t>
      </w:r>
      <w:proofErr w:type="spellStart"/>
      <w:r w:rsidRPr="00AC1663">
        <w:rPr>
          <w:rFonts w:ascii="Arial" w:eastAsia="sans-serif" w:hAnsi="Arial" w:cs="Arial"/>
          <w:sz w:val="24"/>
          <w:szCs w:val="24"/>
        </w:rPr>
        <w:t>Diário</w:t>
      </w:r>
      <w:proofErr w:type="spellEnd"/>
      <w:r w:rsidRPr="00AC1663">
        <w:rPr>
          <w:rFonts w:ascii="Arial" w:eastAsia="sans-serif" w:hAnsi="Arial" w:cs="Arial"/>
          <w:sz w:val="24"/>
          <w:szCs w:val="24"/>
        </w:rPr>
        <w:t xml:space="preserve"> </w:t>
      </w:r>
      <w:proofErr w:type="spellStart"/>
      <w:r w:rsidRPr="00AC1663">
        <w:rPr>
          <w:rFonts w:ascii="Arial" w:eastAsia="sans-serif" w:hAnsi="Arial" w:cs="Arial"/>
          <w:sz w:val="24"/>
          <w:szCs w:val="24"/>
        </w:rPr>
        <w:t>Oficial</w:t>
      </w:r>
      <w:proofErr w:type="spellEnd"/>
      <w:r w:rsidRPr="00AC1663">
        <w:rPr>
          <w:rFonts w:ascii="Arial" w:eastAsia="sans-serif" w:hAnsi="Arial" w:cs="Arial"/>
          <w:sz w:val="24"/>
          <w:szCs w:val="24"/>
        </w:rPr>
        <w:t xml:space="preserve"> [da] </w:t>
      </w:r>
      <w:proofErr w:type="spellStart"/>
      <w:r w:rsidRPr="00AC1663">
        <w:rPr>
          <w:rFonts w:ascii="Arial" w:eastAsia="sans-serif" w:hAnsi="Arial" w:cs="Arial"/>
          <w:sz w:val="24"/>
          <w:szCs w:val="24"/>
        </w:rPr>
        <w:t>União</w:t>
      </w:r>
      <w:proofErr w:type="spellEnd"/>
      <w:r w:rsidRPr="00AC1663">
        <w:rPr>
          <w:rFonts w:ascii="Arial" w:eastAsia="sans-serif" w:hAnsi="Arial" w:cs="Arial"/>
          <w:sz w:val="24"/>
          <w:szCs w:val="24"/>
        </w:rPr>
        <w:t>, Brasília, DF, 19 set. 1990.</w:t>
      </w:r>
    </w:p>
    <w:p w14:paraId="6B7701EA" w14:textId="0F4289DE" w:rsidR="00FB5016" w:rsidRPr="00321C88" w:rsidRDefault="00321C88" w:rsidP="00AC1663">
      <w:pPr>
        <w:spacing w:line="360" w:lineRule="auto"/>
        <w:ind w:right="-1"/>
        <w:jc w:val="both"/>
        <w:rPr>
          <w:rFonts w:ascii="Arial" w:eastAsia="sans-serif" w:hAnsi="Arial" w:cs="Arial"/>
          <w:sz w:val="24"/>
          <w:szCs w:val="24"/>
          <w:lang w:val="pt-BR"/>
        </w:rPr>
      </w:pPr>
      <w:r w:rsidRPr="00AC1663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HOFFMANN, J. M. </w:t>
      </w:r>
      <w:proofErr w:type="spellStart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>Limite</w:t>
      </w:r>
      <w:proofErr w:type="spellEnd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>na</w:t>
      </w:r>
      <w:proofErr w:type="spellEnd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>implementação</w:t>
      </w:r>
      <w:proofErr w:type="spellEnd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 xml:space="preserve"> dos </w:t>
      </w:r>
      <w:proofErr w:type="spellStart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>princípios</w:t>
      </w:r>
      <w:proofErr w:type="spellEnd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>básicos</w:t>
      </w:r>
      <w:proofErr w:type="spellEnd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 xml:space="preserve"> do SUS: </w:t>
      </w:r>
      <w:proofErr w:type="spellStart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>uma</w:t>
      </w:r>
      <w:proofErr w:type="spellEnd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>reflexão</w:t>
      </w:r>
      <w:proofErr w:type="spellEnd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>sobre</w:t>
      </w:r>
      <w:proofErr w:type="spellEnd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>universalidade</w:t>
      </w:r>
      <w:proofErr w:type="spellEnd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 xml:space="preserve"> e </w:t>
      </w:r>
      <w:proofErr w:type="spellStart"/>
      <w:r w:rsidRPr="00AC1663">
        <w:rPr>
          <w:rFonts w:ascii="Arial" w:eastAsia="SimSun" w:hAnsi="Arial" w:cs="Arial"/>
          <w:b/>
          <w:bCs/>
          <w:sz w:val="24"/>
          <w:szCs w:val="24"/>
          <w:shd w:val="clear" w:color="auto" w:fill="FFFFFF"/>
        </w:rPr>
        <w:t>equidade</w:t>
      </w:r>
      <w:proofErr w:type="spellEnd"/>
      <w:r w:rsidRPr="00AC1663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. 2014. </w:t>
      </w:r>
      <w:proofErr w:type="spellStart"/>
      <w:r w:rsidRPr="00AC1663">
        <w:rPr>
          <w:rFonts w:ascii="Arial" w:eastAsia="SimSun" w:hAnsi="Arial" w:cs="Arial"/>
          <w:sz w:val="24"/>
          <w:szCs w:val="24"/>
          <w:shd w:val="clear" w:color="auto" w:fill="FFFFFF"/>
        </w:rPr>
        <w:t>Disponível</w:t>
      </w:r>
      <w:proofErr w:type="spellEnd"/>
      <w:r w:rsidRPr="00AC1663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AC1663">
        <w:rPr>
          <w:rFonts w:ascii="Arial" w:eastAsia="SimSun" w:hAnsi="Arial" w:cs="Arial"/>
          <w:sz w:val="24"/>
          <w:szCs w:val="24"/>
          <w:shd w:val="clear" w:color="auto" w:fill="FFFFFF"/>
        </w:rPr>
        <w:t>em</w:t>
      </w:r>
      <w:proofErr w:type="spellEnd"/>
      <w:r w:rsidRPr="00AC1663">
        <w:rPr>
          <w:rFonts w:ascii="Arial" w:eastAsia="SimSun" w:hAnsi="Arial" w:cs="Arial"/>
          <w:sz w:val="24"/>
          <w:szCs w:val="24"/>
          <w:shd w:val="clear" w:color="auto" w:fill="FFFFFF"/>
        </w:rPr>
        <w:t>:</w:t>
      </w:r>
      <w:r w:rsidRPr="00AC1663">
        <w:rPr>
          <w:rFonts w:ascii="Arial" w:hAnsi="Arial" w:cs="Arial"/>
          <w:sz w:val="24"/>
          <w:szCs w:val="24"/>
        </w:rPr>
        <w:t xml:space="preserve"> </w:t>
      </w:r>
      <w:hyperlink r:id="rId8" w:history="1">
        <w:r w:rsidRPr="00AC1663">
          <w:rPr>
            <w:rStyle w:val="Hyperlink"/>
            <w:rFonts w:ascii="Arial" w:eastAsia="SimSun" w:hAnsi="Arial" w:cs="Arial"/>
            <w:color w:val="auto"/>
            <w:sz w:val="24"/>
            <w:szCs w:val="24"/>
            <w:shd w:val="clear" w:color="auto" w:fill="FFFFFF"/>
          </w:rPr>
          <w:t>https://repositorio.ufsm.br/handle/1/12471</w:t>
        </w:r>
      </w:hyperlink>
      <w:r w:rsidRPr="00AC1663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 . </w:t>
      </w:r>
      <w:proofErr w:type="spellStart"/>
      <w:r w:rsidRPr="00AC1663">
        <w:rPr>
          <w:rFonts w:ascii="Arial" w:eastAsia="SimSun" w:hAnsi="Arial" w:cs="Arial"/>
          <w:sz w:val="24"/>
          <w:szCs w:val="24"/>
          <w:shd w:val="clear" w:color="auto" w:fill="FFFFFF"/>
        </w:rPr>
        <w:t>Acesso</w:t>
      </w:r>
      <w:proofErr w:type="spellEnd"/>
      <w:r w:rsidRPr="00AC1663">
        <w:rPr>
          <w:rFonts w:ascii="Arial" w:eastAsia="SimSun" w:hAnsi="Arial" w:cs="Arial"/>
          <w:sz w:val="24"/>
          <w:szCs w:val="24"/>
          <w:shd w:val="clear" w:color="auto" w:fill="FFFFFF"/>
        </w:rPr>
        <w:t xml:space="preserve"> </w:t>
      </w:r>
      <w:proofErr w:type="spellStart"/>
      <w:r w:rsidRPr="00AC1663">
        <w:rPr>
          <w:rFonts w:ascii="Arial" w:eastAsia="SimSun" w:hAnsi="Arial" w:cs="Arial"/>
          <w:sz w:val="24"/>
          <w:szCs w:val="24"/>
          <w:shd w:val="clear" w:color="auto" w:fill="FFFFFF"/>
        </w:rPr>
        <w:t>em</w:t>
      </w:r>
      <w:proofErr w:type="spellEnd"/>
      <w:r w:rsidRPr="00AC1663">
        <w:rPr>
          <w:rFonts w:ascii="Arial" w:eastAsia="SimSun" w:hAnsi="Arial" w:cs="Arial"/>
          <w:sz w:val="24"/>
          <w:szCs w:val="24"/>
          <w:shd w:val="clear" w:color="auto" w:fill="FFFFFF"/>
        </w:rPr>
        <w:t>: 24/03/2025.</w:t>
      </w:r>
    </w:p>
    <w:p w14:paraId="4F914B85" w14:textId="77777777" w:rsidR="00FB5016" w:rsidRDefault="00FB5016" w:rsidP="00AC1663">
      <w:pPr>
        <w:spacing w:line="360" w:lineRule="auto"/>
        <w:ind w:right="-1"/>
        <w:jc w:val="both"/>
        <w:rPr>
          <w:rFonts w:ascii="Tahoma" w:eastAsia="sans-serif" w:hAnsi="Tahoma" w:cs="Tahoma"/>
          <w:sz w:val="24"/>
          <w:szCs w:val="24"/>
          <w:lang w:val="pt-BR"/>
        </w:rPr>
      </w:pPr>
    </w:p>
    <w:p w14:paraId="140AFB2B" w14:textId="77777777" w:rsidR="00FB5016" w:rsidRDefault="00FB5016" w:rsidP="00AC1663">
      <w:pPr>
        <w:spacing w:line="360" w:lineRule="auto"/>
        <w:ind w:right="-1"/>
        <w:jc w:val="both"/>
        <w:rPr>
          <w:rFonts w:ascii="Tahoma" w:eastAsia="sans-serif" w:hAnsi="Tahoma" w:cs="Tahoma"/>
          <w:sz w:val="24"/>
          <w:szCs w:val="24"/>
          <w:lang w:val="pt-BR"/>
        </w:rPr>
      </w:pPr>
    </w:p>
    <w:p w14:paraId="04526FE6" w14:textId="77777777" w:rsidR="00FB5016" w:rsidRDefault="00FB5016" w:rsidP="00AC1663">
      <w:pPr>
        <w:pStyle w:val="NormalWeb"/>
        <w:spacing w:line="360" w:lineRule="auto"/>
        <w:ind w:rightChars="52" w:right="104"/>
        <w:jc w:val="both"/>
        <w:rPr>
          <w:lang w:val="pt-BR"/>
        </w:rPr>
      </w:pPr>
    </w:p>
    <w:sectPr w:rsidR="00FB5016" w:rsidSect="002C718C">
      <w:headerReference w:type="default" r:id="rId9"/>
      <w:pgSz w:w="11906" w:h="16838"/>
      <w:pgMar w:top="1701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95D02C" w14:textId="77777777" w:rsidR="0064522A" w:rsidRDefault="0064522A" w:rsidP="0064522A">
      <w:r>
        <w:separator/>
      </w:r>
    </w:p>
  </w:endnote>
  <w:endnote w:type="continuationSeparator" w:id="0">
    <w:p w14:paraId="47D53287" w14:textId="77777777" w:rsidR="0064522A" w:rsidRDefault="0064522A" w:rsidP="00645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-serif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797D17" w14:textId="77777777" w:rsidR="0064522A" w:rsidRDefault="0064522A" w:rsidP="0064522A">
      <w:r>
        <w:separator/>
      </w:r>
    </w:p>
  </w:footnote>
  <w:footnote w:type="continuationSeparator" w:id="0">
    <w:p w14:paraId="7B8E770C" w14:textId="77777777" w:rsidR="0064522A" w:rsidRDefault="0064522A" w:rsidP="006452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4D93F0" w14:textId="6471A430" w:rsidR="0064522A" w:rsidRDefault="0064522A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8240" behindDoc="0" locked="0" layoutInCell="1" allowOverlap="1" wp14:anchorId="292B6CC3" wp14:editId="36BB512F">
          <wp:simplePos x="0" y="0"/>
          <wp:positionH relativeFrom="column">
            <wp:posOffset>4730115</wp:posOffset>
          </wp:positionH>
          <wp:positionV relativeFrom="paragraph">
            <wp:posOffset>-232410</wp:posOffset>
          </wp:positionV>
          <wp:extent cx="1200150" cy="698500"/>
          <wp:effectExtent l="0" t="0" r="0" b="0"/>
          <wp:wrapThrough wrapText="bothSides">
            <wp:wrapPolygon edited="0">
              <wp:start x="2743" y="589"/>
              <wp:lineTo x="1029" y="4124"/>
              <wp:lineTo x="343" y="6480"/>
              <wp:lineTo x="343" y="13549"/>
              <wp:lineTo x="2057" y="19440"/>
              <wp:lineTo x="2743" y="20618"/>
              <wp:lineTo x="18514" y="20618"/>
              <wp:lineTo x="19200" y="19440"/>
              <wp:lineTo x="20914" y="13549"/>
              <wp:lineTo x="21257" y="7658"/>
              <wp:lineTo x="20229" y="4124"/>
              <wp:lineTo x="18514" y="589"/>
              <wp:lineTo x="2743" y="589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1_Logos_ProjetosNEC_FestivalCuidar_Azul_V02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47" b="24117"/>
                  <a:stretch/>
                </pic:blipFill>
                <pic:spPr bwMode="auto">
                  <a:xfrm>
                    <a:off x="0" y="0"/>
                    <a:ext cx="1200150" cy="698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hyphenationZone w:val="425"/>
  <w:drawingGridVerticalSpacing w:val="156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016"/>
    <w:rsid w:val="000E4EDD"/>
    <w:rsid w:val="002C718C"/>
    <w:rsid w:val="00321C88"/>
    <w:rsid w:val="00623066"/>
    <w:rsid w:val="0064522A"/>
    <w:rsid w:val="00795EC5"/>
    <w:rsid w:val="00AC1663"/>
    <w:rsid w:val="00B00853"/>
    <w:rsid w:val="00FB5016"/>
    <w:rsid w:val="04573C7C"/>
    <w:rsid w:val="43680319"/>
    <w:rsid w:val="44C55076"/>
    <w:rsid w:val="546F5E15"/>
    <w:rsid w:val="7E9C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25D051D"/>
  <w15:docId w15:val="{C5D04769-0419-4392-8CCB-8059F668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paragraph" w:styleId="Ttulo2">
    <w:name w:val="heading 2"/>
    <w:next w:val="Normal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sz w:val="36"/>
      <w:szCs w:val="36"/>
      <w:lang w:val="en-US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Pr>
      <w:color w:val="0000FF"/>
      <w:u w:val="single"/>
    </w:rPr>
  </w:style>
  <w:style w:type="paragraph" w:styleId="NormalWeb">
    <w:name w:val="Normal (Web)"/>
    <w:pPr>
      <w:spacing w:beforeAutospacing="1" w:afterAutospacing="1"/>
    </w:pPr>
    <w:rPr>
      <w:szCs w:val="24"/>
      <w:lang w:val="en-US" w:eastAsia="zh-CN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21C88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AC1663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C1663"/>
    <w:rPr>
      <w:rFonts w:eastAsia="Times New Roman"/>
      <w:sz w:val="24"/>
      <w:szCs w:val="24"/>
      <w:lang w:val="pt-PT" w:eastAsia="en-US"/>
    </w:rPr>
  </w:style>
  <w:style w:type="paragraph" w:styleId="Cabealho">
    <w:name w:val="header"/>
    <w:basedOn w:val="Normal"/>
    <w:link w:val="CabealhoChar"/>
    <w:rsid w:val="0064522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4522A"/>
    <w:rPr>
      <w:rFonts w:asciiTheme="minorHAnsi" w:eastAsiaTheme="minorEastAsia" w:hAnsiTheme="minorHAnsi" w:cstheme="minorBidi"/>
      <w:lang w:val="en-US" w:eastAsia="zh-CN"/>
    </w:rPr>
  </w:style>
  <w:style w:type="paragraph" w:styleId="Rodap">
    <w:name w:val="footer"/>
    <w:basedOn w:val="Normal"/>
    <w:link w:val="RodapChar"/>
    <w:rsid w:val="0064522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4522A"/>
    <w:rPr>
      <w:rFonts w:asciiTheme="minorHAnsi" w:eastAsiaTheme="minorEastAsia" w:hAnsiTheme="minorHAnsi" w:cstheme="minorBidi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positorio.ufsm.br/handle/1/12471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jornaldaparaiba.com.br/comunidade/diferenca-entre-igualdade-e-equida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1320</Words>
  <Characters>7128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HANEC8</cp:lastModifiedBy>
  <cp:revision>4</cp:revision>
  <dcterms:created xsi:type="dcterms:W3CDTF">2025-03-20T16:43:00Z</dcterms:created>
  <dcterms:modified xsi:type="dcterms:W3CDTF">2025-03-24T20:33:00Z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1046-12.2.0.20326</vt:lpwstr>
  </property>
  <property fmtid="{D5CDD505-2E9C-101B-9397-08002B2CF9AE}" pid="3" name="ICV">
    <vt:lpwstr>D3E56B243A274EB98F72993FDC8F7220_13</vt:lpwstr>
  </property>
</Properties>
</file>